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9C43" w14:textId="54EF3113" w:rsidR="00812496" w:rsidRPr="004C1044" w:rsidRDefault="00812496" w:rsidP="00B5111F">
      <w:pPr>
        <w:pBdr>
          <w:bottom w:val="single" w:sz="4" w:space="1" w:color="auto"/>
        </w:pBdr>
        <w:tabs>
          <w:tab w:val="right" w:pos="9639"/>
        </w:tabs>
        <w:spacing w:after="60"/>
        <w:jc w:val="both"/>
        <w:outlineLvl w:val="0"/>
        <w:rPr>
          <w:rFonts w:ascii="Arial" w:hAnsi="Arial" w:cs="Arial"/>
          <w:b/>
          <w:bCs/>
          <w:lang w:val="en-GB"/>
        </w:rPr>
      </w:pPr>
      <w:bookmarkStart w:id="0" w:name="OLE_LINK1"/>
      <w:bookmarkStart w:id="1" w:name="OLE_LINK2"/>
      <w:r w:rsidRPr="004C1044">
        <w:rPr>
          <w:rFonts w:ascii="Arial" w:hAnsi="Arial" w:cs="Arial"/>
          <w:b/>
          <w:bCs/>
          <w:lang w:val="en-GB"/>
        </w:rPr>
        <w:t>3GPP TSG-RAN Meeting #</w:t>
      </w:r>
      <w:r w:rsidR="00B41CDD" w:rsidRPr="004C1044">
        <w:rPr>
          <w:rFonts w:ascii="Arial" w:hAnsi="Arial" w:cs="Arial"/>
          <w:b/>
          <w:bCs/>
          <w:lang w:val="en-GB"/>
        </w:rPr>
        <w:t>93</w:t>
      </w:r>
      <w:r w:rsidRPr="004C1044">
        <w:rPr>
          <w:rFonts w:ascii="Arial" w:hAnsi="Arial" w:cs="Arial"/>
          <w:b/>
          <w:bCs/>
          <w:lang w:val="en-GB"/>
        </w:rPr>
        <w:t>-e</w:t>
      </w:r>
      <w:r w:rsidRPr="004C1044">
        <w:rPr>
          <w:rFonts w:asciiTheme="minorBidi" w:hAnsiTheme="minorBidi"/>
          <w:b/>
          <w:bCs/>
          <w:lang w:val="en-GB"/>
        </w:rPr>
        <w:tab/>
      </w:r>
      <w:r w:rsidR="004B7385" w:rsidRPr="004B7385">
        <w:rPr>
          <w:rFonts w:ascii="Arial" w:hAnsi="Arial" w:cs="Arial"/>
          <w:b/>
          <w:bCs/>
          <w:lang w:val="en-GB"/>
        </w:rPr>
        <w:t>RP-211746</w:t>
      </w:r>
    </w:p>
    <w:p w14:paraId="48EE7A04" w14:textId="6A98C06F" w:rsidR="00B5111F" w:rsidRPr="004C1044" w:rsidRDefault="00B41CDD" w:rsidP="00B5111F">
      <w:pPr>
        <w:pBdr>
          <w:bottom w:val="single" w:sz="4" w:space="1" w:color="auto"/>
        </w:pBdr>
        <w:tabs>
          <w:tab w:val="right" w:pos="9639"/>
        </w:tabs>
        <w:spacing w:after="60"/>
        <w:jc w:val="both"/>
        <w:outlineLvl w:val="0"/>
        <w:rPr>
          <w:rFonts w:asciiTheme="minorBidi" w:hAnsiTheme="minorBidi"/>
          <w:b/>
          <w:bCs/>
          <w:lang w:val="en-GB"/>
        </w:rPr>
      </w:pPr>
      <w:r w:rsidRPr="004C1044">
        <w:rPr>
          <w:rFonts w:ascii="Arial" w:hAnsi="Arial" w:cs="Arial"/>
          <w:b/>
          <w:bCs/>
          <w:lang w:val="en-GB"/>
        </w:rPr>
        <w:t xml:space="preserve">e-meeting, September 13 </w:t>
      </w:r>
      <w:r w:rsidR="00B5111F" w:rsidRPr="004C1044">
        <w:rPr>
          <w:rFonts w:ascii="Arial" w:hAnsi="Arial" w:cs="Arial"/>
          <w:b/>
          <w:bCs/>
          <w:lang w:val="en-GB"/>
        </w:rPr>
        <w:t xml:space="preserve">– </w:t>
      </w:r>
      <w:r w:rsidRPr="004C1044">
        <w:rPr>
          <w:rFonts w:ascii="Arial" w:hAnsi="Arial" w:cs="Arial"/>
          <w:b/>
          <w:bCs/>
          <w:lang w:val="en-GB"/>
        </w:rPr>
        <w:t>17</w:t>
      </w:r>
      <w:r w:rsidR="00B5111F" w:rsidRPr="004C1044">
        <w:rPr>
          <w:rFonts w:ascii="Arial" w:hAnsi="Arial" w:cs="Arial"/>
          <w:b/>
          <w:bCs/>
          <w:lang w:val="en-GB"/>
        </w:rPr>
        <w:t>, 2021</w:t>
      </w:r>
    </w:p>
    <w:p w14:paraId="07E7BEDD" w14:textId="77777777" w:rsidR="00812496" w:rsidRPr="004C1044" w:rsidRDefault="00812496" w:rsidP="00812496">
      <w:pPr>
        <w:pBdr>
          <w:bottom w:val="single" w:sz="4" w:space="1" w:color="auto"/>
        </w:pBdr>
        <w:tabs>
          <w:tab w:val="right" w:pos="9639"/>
        </w:tabs>
        <w:jc w:val="both"/>
        <w:outlineLvl w:val="0"/>
        <w:rPr>
          <w:rFonts w:asciiTheme="minorBidi" w:eastAsia="Batang" w:hAnsiTheme="minorBidi"/>
          <w:sz w:val="16"/>
          <w:szCs w:val="16"/>
          <w:lang w:val="en-GB" w:eastAsia="zh-CN"/>
        </w:rPr>
      </w:pPr>
    </w:p>
    <w:p w14:paraId="6091D5F6" w14:textId="1E00A3D6" w:rsidR="00812496" w:rsidRPr="004C1044" w:rsidRDefault="00812496" w:rsidP="00812496">
      <w:pPr>
        <w:tabs>
          <w:tab w:val="left" w:pos="2127"/>
        </w:tabs>
        <w:spacing w:after="60"/>
        <w:ind w:left="2131" w:hanging="2131"/>
        <w:outlineLvl w:val="0"/>
        <w:rPr>
          <w:rFonts w:ascii="Arial" w:hAnsi="Arial" w:cs="Arial"/>
          <w:b/>
          <w:lang w:val="en-GB" w:eastAsia="zh-CN"/>
        </w:rPr>
      </w:pPr>
      <w:r w:rsidRPr="004C1044">
        <w:rPr>
          <w:rFonts w:ascii="Arial" w:eastAsia="Batang" w:hAnsi="Arial" w:cs="Arial"/>
          <w:b/>
          <w:lang w:val="en-GB" w:eastAsia="zh-CN"/>
        </w:rPr>
        <w:t>Title:</w:t>
      </w:r>
      <w:r w:rsidRPr="004C1044">
        <w:rPr>
          <w:rFonts w:ascii="Arial" w:eastAsia="Batang" w:hAnsi="Arial" w:cs="Arial"/>
          <w:b/>
          <w:lang w:val="en-GB" w:eastAsia="zh-CN"/>
        </w:rPr>
        <w:tab/>
      </w:r>
      <w:r w:rsidR="00B41CDD" w:rsidRPr="004C1044">
        <w:rPr>
          <w:rFonts w:ascii="Arial" w:eastAsia="Batang" w:hAnsi="Arial" w:cs="Arial"/>
          <w:b/>
          <w:lang w:val="en-GB" w:eastAsia="zh-CN"/>
        </w:rPr>
        <w:t>Candidate enhancements for NTN in Rel-18</w:t>
      </w:r>
    </w:p>
    <w:p w14:paraId="55CA289D" w14:textId="36F873AA" w:rsidR="00812496" w:rsidRPr="004C1044" w:rsidRDefault="00812496" w:rsidP="000D066E">
      <w:pPr>
        <w:tabs>
          <w:tab w:val="left" w:pos="2127"/>
        </w:tabs>
        <w:spacing w:after="60"/>
        <w:ind w:left="2131" w:hanging="2131"/>
        <w:outlineLvl w:val="0"/>
        <w:rPr>
          <w:rFonts w:ascii="Arial" w:eastAsia="Batang" w:hAnsi="Arial" w:cs="Arial"/>
          <w:b/>
          <w:color w:val="767171" w:themeColor="background2" w:themeShade="80"/>
          <w:lang w:val="en-GB" w:eastAsia="zh-CN"/>
        </w:rPr>
      </w:pPr>
      <w:r w:rsidRPr="004C1044">
        <w:rPr>
          <w:rFonts w:ascii="Arial" w:eastAsia="Batang" w:hAnsi="Arial" w:cs="Arial"/>
          <w:b/>
          <w:lang w:val="en-GB" w:eastAsia="zh-CN"/>
        </w:rPr>
        <w:t>Source:</w:t>
      </w:r>
      <w:r w:rsidRPr="004C1044">
        <w:rPr>
          <w:rFonts w:ascii="Arial" w:eastAsia="Batang" w:hAnsi="Arial" w:cs="Arial"/>
          <w:b/>
          <w:lang w:val="en-GB" w:eastAsia="zh-CN"/>
        </w:rPr>
        <w:tab/>
      </w:r>
      <w:r w:rsidR="00B41CDD" w:rsidRPr="004C1044">
        <w:rPr>
          <w:rFonts w:ascii="Arial" w:eastAsia="Batang" w:hAnsi="Arial" w:cs="Arial"/>
          <w:b/>
          <w:lang w:val="en-GB" w:eastAsia="zh-CN"/>
        </w:rPr>
        <w:t>Thales</w:t>
      </w:r>
      <w:r w:rsidR="00BE653A" w:rsidRPr="004C1044">
        <w:rPr>
          <w:rFonts w:ascii="Arial" w:eastAsia="Batang" w:hAnsi="Arial" w:cs="Arial"/>
          <w:b/>
          <w:lang w:val="en-GB" w:eastAsia="zh-CN"/>
        </w:rPr>
        <w:t>, TNO</w:t>
      </w:r>
      <w:r w:rsidR="004558DD" w:rsidRPr="004C1044">
        <w:rPr>
          <w:rFonts w:ascii="Arial" w:eastAsia="Batang" w:hAnsi="Arial" w:cs="Arial"/>
          <w:b/>
          <w:lang w:val="en-GB" w:eastAsia="zh-CN"/>
        </w:rPr>
        <w:t>, ESA</w:t>
      </w:r>
      <w:r w:rsidR="009B549A" w:rsidRPr="004C1044">
        <w:rPr>
          <w:rFonts w:ascii="Arial" w:eastAsia="Batang" w:hAnsi="Arial" w:cs="Arial"/>
          <w:b/>
          <w:lang w:val="en-GB" w:eastAsia="zh-CN"/>
        </w:rPr>
        <w:t xml:space="preserve">, Intelsat, </w:t>
      </w:r>
      <w:proofErr w:type="spellStart"/>
      <w:r w:rsidR="009B549A" w:rsidRPr="004C1044">
        <w:rPr>
          <w:rFonts w:ascii="Arial" w:eastAsia="Batang" w:hAnsi="Arial" w:cs="Arial"/>
          <w:b/>
          <w:lang w:val="en-GB" w:eastAsia="zh-CN"/>
        </w:rPr>
        <w:t>Unibo</w:t>
      </w:r>
      <w:proofErr w:type="spellEnd"/>
      <w:r w:rsidR="009B549A" w:rsidRPr="004C1044">
        <w:rPr>
          <w:rFonts w:ascii="Arial" w:eastAsia="Batang" w:hAnsi="Arial" w:cs="Arial"/>
          <w:b/>
          <w:lang w:val="en-GB" w:eastAsia="zh-CN"/>
        </w:rPr>
        <w:t xml:space="preserve">, CNIT, </w:t>
      </w:r>
      <w:proofErr w:type="spellStart"/>
      <w:r w:rsidR="009B549A" w:rsidRPr="004C1044">
        <w:rPr>
          <w:rFonts w:ascii="Arial" w:eastAsia="Batang" w:hAnsi="Arial" w:cs="Arial"/>
          <w:b/>
          <w:lang w:val="en-GB" w:eastAsia="zh-CN"/>
        </w:rPr>
        <w:t>Sateliot</w:t>
      </w:r>
      <w:proofErr w:type="spellEnd"/>
      <w:r w:rsidR="009B549A" w:rsidRPr="004C1044">
        <w:rPr>
          <w:rFonts w:ascii="Arial" w:eastAsia="Batang" w:hAnsi="Arial" w:cs="Arial"/>
          <w:b/>
          <w:lang w:val="en-GB" w:eastAsia="zh-CN"/>
        </w:rPr>
        <w:t xml:space="preserve">, Gatehouse, </w:t>
      </w:r>
      <w:proofErr w:type="spellStart"/>
      <w:r w:rsidR="009B549A" w:rsidRPr="004C1044">
        <w:rPr>
          <w:rFonts w:ascii="Arial" w:eastAsia="Batang" w:hAnsi="Arial" w:cs="Arial"/>
          <w:b/>
          <w:lang w:val="en-GB" w:eastAsia="zh-CN"/>
        </w:rPr>
        <w:t>Hispasat</w:t>
      </w:r>
      <w:proofErr w:type="spellEnd"/>
      <w:r w:rsidR="009B549A" w:rsidRPr="004C1044">
        <w:rPr>
          <w:rFonts w:ascii="Arial" w:eastAsia="Batang" w:hAnsi="Arial" w:cs="Arial"/>
          <w:b/>
          <w:lang w:val="en-GB" w:eastAsia="zh-CN"/>
        </w:rPr>
        <w:t xml:space="preserve">, </w:t>
      </w:r>
      <w:proofErr w:type="spellStart"/>
      <w:r w:rsidR="009B549A" w:rsidRPr="004C1044">
        <w:rPr>
          <w:rFonts w:ascii="Arial" w:eastAsia="Batang" w:hAnsi="Arial" w:cs="Arial"/>
          <w:b/>
          <w:lang w:val="en-GB" w:eastAsia="zh-CN"/>
        </w:rPr>
        <w:t>Novamint</w:t>
      </w:r>
      <w:proofErr w:type="spellEnd"/>
      <w:r w:rsidR="009B549A" w:rsidRPr="004C1044">
        <w:rPr>
          <w:rFonts w:ascii="Arial" w:eastAsia="Batang" w:hAnsi="Arial" w:cs="Arial"/>
          <w:b/>
          <w:lang w:val="en-GB" w:eastAsia="zh-CN"/>
        </w:rPr>
        <w:t xml:space="preserve">, </w:t>
      </w:r>
      <w:r w:rsidR="00A01DBD" w:rsidRPr="004C1044">
        <w:rPr>
          <w:rFonts w:ascii="Arial" w:eastAsia="Batang" w:hAnsi="Arial" w:cs="Arial"/>
          <w:b/>
          <w:lang w:val="en-GB" w:eastAsia="zh-CN"/>
        </w:rPr>
        <w:t>ST IDIRECT IRELAND LTD,</w:t>
      </w:r>
      <w:r w:rsidR="00AE65B6" w:rsidRPr="004C1044">
        <w:rPr>
          <w:rFonts w:ascii="Arial" w:eastAsia="Batang" w:hAnsi="Arial" w:cs="Arial"/>
          <w:b/>
          <w:lang w:val="en-GB" w:eastAsia="zh-CN"/>
        </w:rPr>
        <w:t xml:space="preserve"> Magister</w:t>
      </w:r>
      <w:r w:rsidR="0085358A" w:rsidRPr="004C1044">
        <w:rPr>
          <w:rFonts w:ascii="Arial" w:eastAsia="Batang" w:hAnsi="Arial" w:cs="Arial"/>
          <w:b/>
          <w:lang w:val="en-GB" w:eastAsia="zh-CN"/>
        </w:rPr>
        <w:t>, Avanti communications,</w:t>
      </w:r>
      <w:r w:rsidR="006015AF">
        <w:rPr>
          <w:rFonts w:ascii="Arial" w:eastAsia="Batang" w:hAnsi="Arial" w:cs="Arial"/>
          <w:b/>
          <w:lang w:val="en-GB" w:eastAsia="zh-CN"/>
        </w:rPr>
        <w:t xml:space="preserve"> </w:t>
      </w:r>
      <w:proofErr w:type="spellStart"/>
      <w:r w:rsidR="006015AF">
        <w:rPr>
          <w:rFonts w:ascii="Arial" w:eastAsia="Batang" w:hAnsi="Arial" w:cs="Arial"/>
          <w:b/>
          <w:lang w:val="en-GB" w:eastAsia="zh-CN"/>
        </w:rPr>
        <w:t>Ligado</w:t>
      </w:r>
      <w:proofErr w:type="spellEnd"/>
      <w:r w:rsidR="00C90927">
        <w:rPr>
          <w:rFonts w:ascii="Arial" w:eastAsia="Batang" w:hAnsi="Arial" w:cs="Arial"/>
          <w:b/>
          <w:lang w:val="en-GB" w:eastAsia="zh-CN"/>
        </w:rPr>
        <w:t>, Hughes/EchoStar</w:t>
      </w:r>
      <w:r w:rsidR="00C36052">
        <w:rPr>
          <w:rFonts w:ascii="Arial" w:eastAsia="Batang" w:hAnsi="Arial" w:cs="Arial"/>
          <w:b/>
          <w:lang w:val="en-GB" w:eastAsia="zh-CN"/>
        </w:rPr>
        <w:t xml:space="preserve">, </w:t>
      </w:r>
      <w:proofErr w:type="spellStart"/>
      <w:r w:rsidR="00C36052">
        <w:rPr>
          <w:rFonts w:ascii="Arial" w:eastAsia="Batang" w:hAnsi="Arial" w:cs="Arial"/>
          <w:b/>
          <w:lang w:val="en-GB" w:eastAsia="zh-CN"/>
        </w:rPr>
        <w:t>Gilat</w:t>
      </w:r>
      <w:proofErr w:type="spellEnd"/>
      <w:r w:rsidR="0019423E">
        <w:rPr>
          <w:rFonts w:ascii="Arial" w:eastAsia="Batang" w:hAnsi="Arial" w:cs="Arial"/>
          <w:b/>
          <w:lang w:val="en-GB" w:eastAsia="zh-CN"/>
        </w:rPr>
        <w:t xml:space="preserve">, </w:t>
      </w:r>
      <w:proofErr w:type="spellStart"/>
      <w:r w:rsidR="0019423E" w:rsidRPr="0019423E">
        <w:rPr>
          <w:rFonts w:ascii="Arial" w:eastAsia="Batang" w:hAnsi="Arial" w:cs="Arial"/>
          <w:b/>
          <w:lang w:val="en-GB" w:eastAsia="zh-CN"/>
        </w:rPr>
        <w:t>CEWiT</w:t>
      </w:r>
      <w:proofErr w:type="spellEnd"/>
    </w:p>
    <w:p w14:paraId="4E3C30E8" w14:textId="3B7C6C8A" w:rsidR="00EA0A8E" w:rsidRPr="004C1044" w:rsidRDefault="00EA0A8E" w:rsidP="00812496">
      <w:pPr>
        <w:tabs>
          <w:tab w:val="left" w:pos="2127"/>
        </w:tabs>
        <w:spacing w:after="60"/>
        <w:ind w:left="2131" w:hanging="2131"/>
        <w:jc w:val="both"/>
        <w:outlineLvl w:val="0"/>
        <w:rPr>
          <w:rFonts w:ascii="Arial" w:eastAsia="Batang" w:hAnsi="Arial" w:cs="Arial"/>
          <w:b/>
          <w:lang w:val="en-GB" w:eastAsia="zh-CN"/>
        </w:rPr>
      </w:pPr>
      <w:r w:rsidRPr="004C1044">
        <w:rPr>
          <w:rFonts w:ascii="Arial" w:eastAsia="Batang" w:hAnsi="Arial" w:cs="Arial"/>
          <w:b/>
          <w:lang w:val="en-GB" w:eastAsia="zh-CN"/>
        </w:rPr>
        <w:t>Type:</w:t>
      </w:r>
      <w:r w:rsidR="00F878F5" w:rsidRPr="004C1044">
        <w:rPr>
          <w:rFonts w:ascii="Arial" w:eastAsia="Batang" w:hAnsi="Arial" w:cs="Arial"/>
          <w:b/>
          <w:lang w:val="en-GB" w:eastAsia="zh-CN"/>
        </w:rPr>
        <w:tab/>
        <w:t>Discussion</w:t>
      </w:r>
    </w:p>
    <w:p w14:paraId="2F5CCB2B" w14:textId="33CDF608" w:rsidR="00F878F5" w:rsidRPr="004C1044" w:rsidRDefault="00F878F5" w:rsidP="00812496">
      <w:pPr>
        <w:tabs>
          <w:tab w:val="left" w:pos="2127"/>
        </w:tabs>
        <w:spacing w:after="60"/>
        <w:ind w:left="2131" w:hanging="2131"/>
        <w:jc w:val="both"/>
        <w:outlineLvl w:val="0"/>
        <w:rPr>
          <w:rFonts w:ascii="Arial" w:hAnsi="Arial" w:cs="Arial"/>
          <w:b/>
          <w:lang w:val="en-GB" w:eastAsia="zh-CN"/>
        </w:rPr>
      </w:pPr>
      <w:r w:rsidRPr="004C1044">
        <w:rPr>
          <w:rFonts w:ascii="Arial" w:eastAsia="Batang" w:hAnsi="Arial" w:cs="Arial"/>
          <w:b/>
          <w:lang w:val="en-GB" w:eastAsia="zh-CN"/>
        </w:rPr>
        <w:t xml:space="preserve">Document for: </w:t>
      </w:r>
      <w:r w:rsidRPr="004C1044">
        <w:rPr>
          <w:rFonts w:ascii="Arial" w:eastAsia="Batang" w:hAnsi="Arial" w:cs="Arial"/>
          <w:b/>
          <w:lang w:val="en-GB" w:eastAsia="zh-CN"/>
        </w:rPr>
        <w:tab/>
        <w:t>Discussion</w:t>
      </w:r>
    </w:p>
    <w:p w14:paraId="2800B90B" w14:textId="10AB963C" w:rsidR="00812496" w:rsidRPr="004C1044" w:rsidRDefault="00812496" w:rsidP="00812496">
      <w:pPr>
        <w:tabs>
          <w:tab w:val="left" w:pos="2127"/>
        </w:tabs>
        <w:spacing w:after="60"/>
        <w:ind w:left="2131" w:hanging="2131"/>
        <w:jc w:val="both"/>
        <w:outlineLvl w:val="0"/>
        <w:rPr>
          <w:rFonts w:ascii="Arial" w:eastAsia="Batang" w:hAnsi="Arial" w:cs="Arial"/>
          <w:b/>
          <w:lang w:val="en-GB" w:eastAsia="zh-CN"/>
        </w:rPr>
      </w:pPr>
      <w:r w:rsidRPr="004C1044">
        <w:rPr>
          <w:rFonts w:ascii="Arial" w:eastAsia="Batang" w:hAnsi="Arial" w:cs="Arial"/>
          <w:b/>
          <w:lang w:val="en-GB" w:eastAsia="zh-CN"/>
        </w:rPr>
        <w:t>Agenda Item:</w:t>
      </w:r>
      <w:r w:rsidRPr="004C1044">
        <w:rPr>
          <w:rFonts w:ascii="Arial" w:eastAsia="Batang" w:hAnsi="Arial" w:cs="Arial"/>
          <w:b/>
          <w:lang w:val="en-GB" w:eastAsia="zh-CN"/>
        </w:rPr>
        <w:tab/>
      </w:r>
      <w:r w:rsidR="004B7385" w:rsidRPr="004B7385">
        <w:rPr>
          <w:rFonts w:ascii="Arial" w:eastAsia="Batang" w:hAnsi="Arial" w:cs="Arial"/>
          <w:b/>
          <w:lang w:val="en-GB" w:eastAsia="zh-CN"/>
        </w:rPr>
        <w:t xml:space="preserve">9.0.1 General </w:t>
      </w:r>
    </w:p>
    <w:p w14:paraId="0BBC8696" w14:textId="77777777" w:rsidR="00812496" w:rsidRPr="004C1044" w:rsidRDefault="00812496" w:rsidP="00812496">
      <w:pPr>
        <w:pStyle w:val="TdocHeader2"/>
        <w:rPr>
          <w:rFonts w:asciiTheme="minorBidi" w:hAnsiTheme="minorBidi" w:cstheme="minorBidi"/>
          <w:sz w:val="20"/>
        </w:rPr>
      </w:pPr>
    </w:p>
    <w:bookmarkEnd w:id="0"/>
    <w:bookmarkEnd w:id="1"/>
    <w:p w14:paraId="5A83D73F" w14:textId="77777777" w:rsidR="00812496" w:rsidRPr="004C1044" w:rsidRDefault="00812496" w:rsidP="000359F5">
      <w:pPr>
        <w:pStyle w:val="Titre1"/>
        <w:rPr>
          <w:rFonts w:eastAsiaTheme="majorEastAsia"/>
        </w:rPr>
      </w:pPr>
      <w:r w:rsidRPr="004C1044">
        <w:rPr>
          <w:rFonts w:eastAsiaTheme="majorEastAsia"/>
        </w:rPr>
        <w:t xml:space="preserve">Introduction </w:t>
      </w:r>
    </w:p>
    <w:p w14:paraId="307C9DC6" w14:textId="363B7BBE" w:rsidR="0036185E" w:rsidRPr="004C1044" w:rsidRDefault="0036185E" w:rsidP="0036185E">
      <w:pPr>
        <w:jc w:val="both"/>
        <w:rPr>
          <w:rFonts w:cstheme="minorHAnsi"/>
          <w:lang w:val="en-GB"/>
        </w:rPr>
      </w:pPr>
      <w:r w:rsidRPr="004C1044">
        <w:rPr>
          <w:rFonts w:cstheme="minorHAnsi"/>
          <w:lang w:val="en-GB"/>
        </w:rPr>
        <w:t xml:space="preserve">At the Rel-18 workshop, more than 20 companies submitted contributions asking to consider enhancements for NR-NTN and/or </w:t>
      </w:r>
      <w:proofErr w:type="spellStart"/>
      <w:r w:rsidRPr="004C1044">
        <w:rPr>
          <w:rFonts w:cstheme="minorHAnsi"/>
          <w:lang w:val="en-GB"/>
        </w:rPr>
        <w:t>IoT</w:t>
      </w:r>
      <w:proofErr w:type="spellEnd"/>
      <w:r w:rsidRPr="004C1044">
        <w:rPr>
          <w:rFonts w:cstheme="minorHAnsi"/>
          <w:lang w:val="en-GB"/>
        </w:rPr>
        <w:t>-NTN for the Rel-18.</w:t>
      </w:r>
    </w:p>
    <w:p w14:paraId="37BD8301" w14:textId="1DE9B9AC" w:rsidR="0036185E" w:rsidRPr="004C1044" w:rsidRDefault="0036185E" w:rsidP="0036185E">
      <w:pPr>
        <w:jc w:val="both"/>
        <w:rPr>
          <w:rFonts w:cstheme="minorHAnsi"/>
          <w:lang w:val="en-GB"/>
        </w:rPr>
      </w:pPr>
      <w:r w:rsidRPr="004C1044">
        <w:rPr>
          <w:rFonts w:cstheme="minorHAnsi"/>
          <w:lang w:val="en-GB"/>
        </w:rPr>
        <w:t xml:space="preserve">A number of email discussion took place and a list of candidate enhancements for both NR-NTN and </w:t>
      </w:r>
      <w:proofErr w:type="spellStart"/>
      <w:r w:rsidRPr="004C1044">
        <w:rPr>
          <w:rFonts w:cstheme="minorHAnsi"/>
          <w:lang w:val="en-GB"/>
        </w:rPr>
        <w:t>IoT</w:t>
      </w:r>
      <w:proofErr w:type="spellEnd"/>
      <w:r w:rsidRPr="004C1044">
        <w:rPr>
          <w:rFonts w:cstheme="minorHAnsi"/>
          <w:lang w:val="en-GB"/>
        </w:rPr>
        <w:t xml:space="preserve">-NTN was identified and preliminary assessed in chapter 4.2 of RWS-210600 </w:t>
      </w:r>
      <w:r w:rsidR="00CC3065" w:rsidRPr="004C1044">
        <w:rPr>
          <w:rFonts w:cstheme="minorHAnsi"/>
          <w:lang w:val="en-GB"/>
        </w:rPr>
        <w:t>(see [1])</w:t>
      </w:r>
      <w:r w:rsidRPr="004C1044">
        <w:rPr>
          <w:rFonts w:cstheme="minorHAnsi"/>
          <w:lang w:val="en-GB"/>
        </w:rPr>
        <w:t>.</w:t>
      </w:r>
    </w:p>
    <w:p w14:paraId="7C57A18A" w14:textId="44A6261B" w:rsidR="0036185E" w:rsidRPr="004C1044" w:rsidRDefault="0036185E" w:rsidP="0036185E">
      <w:pPr>
        <w:jc w:val="both"/>
        <w:rPr>
          <w:rFonts w:cstheme="minorHAnsi"/>
          <w:lang w:val="en-GB"/>
        </w:rPr>
      </w:pPr>
      <w:r w:rsidRPr="004C1044">
        <w:rPr>
          <w:rFonts w:cstheme="minorHAnsi"/>
          <w:lang w:val="en-GB"/>
        </w:rPr>
        <w:t>Moreover, at the end of its Rel-18 workshop (28</w:t>
      </w:r>
      <w:r w:rsidRPr="004C1044">
        <w:rPr>
          <w:rFonts w:cstheme="minorHAnsi"/>
          <w:vertAlign w:val="superscript"/>
          <w:lang w:val="en-GB"/>
        </w:rPr>
        <w:t>th</w:t>
      </w:r>
      <w:r w:rsidRPr="004C1044">
        <w:rPr>
          <w:rFonts w:cstheme="minorHAnsi"/>
          <w:lang w:val="en-GB"/>
        </w:rPr>
        <w:t xml:space="preserve"> June – 2</w:t>
      </w:r>
      <w:r w:rsidRPr="004C1044">
        <w:rPr>
          <w:rFonts w:cstheme="minorHAnsi"/>
          <w:vertAlign w:val="superscript"/>
          <w:lang w:val="en-GB"/>
        </w:rPr>
        <w:t>nd</w:t>
      </w:r>
      <w:r w:rsidRPr="004C1044">
        <w:rPr>
          <w:rFonts w:cstheme="minorHAnsi"/>
          <w:lang w:val="en-GB"/>
        </w:rPr>
        <w:t xml:space="preserve"> July 2021), RAN endorsed a way for</w:t>
      </w:r>
      <w:r w:rsidR="00CC3065" w:rsidRPr="004C1044">
        <w:rPr>
          <w:rFonts w:cstheme="minorHAnsi"/>
          <w:lang w:val="en-GB"/>
        </w:rPr>
        <w:t xml:space="preserve">ward in </w:t>
      </w:r>
      <w:r w:rsidRPr="004C1044">
        <w:rPr>
          <w:rFonts w:cstheme="minorHAnsi"/>
          <w:lang w:val="en-GB"/>
        </w:rPr>
        <w:t>RWS-210659</w:t>
      </w:r>
      <w:r w:rsidR="00CC3065" w:rsidRPr="004C1044">
        <w:rPr>
          <w:rFonts w:cstheme="minorHAnsi"/>
          <w:lang w:val="en-GB"/>
        </w:rPr>
        <w:t xml:space="preserve"> (see [2]</w:t>
      </w:r>
      <w:r w:rsidRPr="004C1044">
        <w:rPr>
          <w:rFonts w:cstheme="minorHAnsi"/>
          <w:lang w:val="en-GB"/>
        </w:rPr>
        <w:t>) in which are listed candidate topics for the Rel-18 package, among which</w:t>
      </w:r>
    </w:p>
    <w:p w14:paraId="48DD25B7" w14:textId="77777777" w:rsidR="0036185E" w:rsidRPr="004C1044" w:rsidRDefault="0036185E" w:rsidP="0036185E">
      <w:pPr>
        <w:numPr>
          <w:ilvl w:val="0"/>
          <w:numId w:val="8"/>
        </w:numPr>
        <w:jc w:val="both"/>
        <w:rPr>
          <w:rFonts w:cstheme="minorHAnsi"/>
          <w:lang w:val="en-GB"/>
        </w:rPr>
      </w:pPr>
      <w:r w:rsidRPr="004C1044">
        <w:rPr>
          <w:rFonts w:cstheme="minorHAnsi"/>
          <w:b/>
          <w:bCs/>
          <w:lang w:val="en-GB"/>
        </w:rPr>
        <w:t>8. NTN (Non-Terrestrial Networks) evolution</w:t>
      </w:r>
    </w:p>
    <w:p w14:paraId="66FCBD9D" w14:textId="77777777" w:rsidR="0036185E" w:rsidRPr="004C1044" w:rsidRDefault="0036185E" w:rsidP="0036185E">
      <w:pPr>
        <w:numPr>
          <w:ilvl w:val="1"/>
          <w:numId w:val="8"/>
        </w:numPr>
        <w:jc w:val="both"/>
        <w:rPr>
          <w:rFonts w:cstheme="minorHAnsi"/>
          <w:lang w:val="en-GB"/>
        </w:rPr>
      </w:pPr>
      <w:r w:rsidRPr="004C1044">
        <w:rPr>
          <w:rFonts w:cstheme="minorHAnsi"/>
          <w:lang w:val="en-GB"/>
        </w:rPr>
        <w:t xml:space="preserve">Including both NR &amp; </w:t>
      </w:r>
      <w:proofErr w:type="spellStart"/>
      <w:r w:rsidRPr="004C1044">
        <w:rPr>
          <w:rFonts w:cstheme="minorHAnsi"/>
          <w:lang w:val="en-GB"/>
        </w:rPr>
        <w:t>IoT</w:t>
      </w:r>
      <w:proofErr w:type="spellEnd"/>
      <w:r w:rsidRPr="004C1044">
        <w:rPr>
          <w:rFonts w:cstheme="minorHAnsi"/>
          <w:lang w:val="en-GB"/>
        </w:rPr>
        <w:t xml:space="preserve"> (Internet of Things) aspects</w:t>
      </w:r>
    </w:p>
    <w:p w14:paraId="09030B9A" w14:textId="77777777" w:rsidR="0036185E" w:rsidRPr="004C1044" w:rsidRDefault="0036185E" w:rsidP="0036185E">
      <w:pPr>
        <w:jc w:val="both"/>
        <w:rPr>
          <w:rFonts w:cstheme="minorHAnsi"/>
          <w:lang w:val="en-GB"/>
        </w:rPr>
      </w:pPr>
    </w:p>
    <w:p w14:paraId="54E0C512" w14:textId="298F6E36" w:rsidR="0036185E" w:rsidRPr="004C1044" w:rsidRDefault="0036185E" w:rsidP="0036185E">
      <w:pPr>
        <w:jc w:val="both"/>
        <w:rPr>
          <w:rFonts w:cstheme="minorHAnsi"/>
          <w:lang w:val="en-GB"/>
        </w:rPr>
      </w:pPr>
      <w:r w:rsidRPr="004C1044">
        <w:rPr>
          <w:rFonts w:cstheme="minorHAnsi"/>
          <w:lang w:val="en-GB"/>
        </w:rPr>
        <w:t>This document proposes a pre</w:t>
      </w:r>
      <w:r w:rsidR="00CC3065" w:rsidRPr="004C1044">
        <w:rPr>
          <w:rFonts w:cstheme="minorHAnsi"/>
          <w:lang w:val="en-GB"/>
        </w:rPr>
        <w:t xml:space="preserve"> selection </w:t>
      </w:r>
      <w:r w:rsidRPr="004C1044">
        <w:rPr>
          <w:rFonts w:cstheme="minorHAnsi"/>
          <w:lang w:val="en-GB"/>
        </w:rPr>
        <w:t xml:space="preserve">of Rel-18 candidate enhancements for both NR-NTN and </w:t>
      </w:r>
      <w:proofErr w:type="spellStart"/>
      <w:r w:rsidRPr="004C1044">
        <w:rPr>
          <w:rFonts w:cstheme="minorHAnsi"/>
          <w:lang w:val="en-GB"/>
        </w:rPr>
        <w:t>IoT</w:t>
      </w:r>
      <w:proofErr w:type="spellEnd"/>
      <w:r w:rsidRPr="004C1044">
        <w:rPr>
          <w:rFonts w:cstheme="minorHAnsi"/>
          <w:lang w:val="en-GB"/>
        </w:rPr>
        <w:t>-NTN.</w:t>
      </w:r>
    </w:p>
    <w:p w14:paraId="356242C0" w14:textId="22FD5617" w:rsidR="0036185E" w:rsidRPr="004C1044" w:rsidRDefault="0036185E" w:rsidP="00A55830">
      <w:pPr>
        <w:jc w:val="both"/>
        <w:rPr>
          <w:rFonts w:cstheme="minorHAnsi"/>
          <w:lang w:val="en-GB"/>
        </w:rPr>
      </w:pPr>
      <w:r w:rsidRPr="004C1044">
        <w:rPr>
          <w:rFonts w:cstheme="minorHAnsi"/>
          <w:lang w:val="en-GB"/>
        </w:rPr>
        <w:t xml:space="preserve">It includes the justification (use cases, expected </w:t>
      </w:r>
      <w:r w:rsidR="00993F9A" w:rsidRPr="004C1044">
        <w:rPr>
          <w:rFonts w:cstheme="minorHAnsi"/>
          <w:lang w:val="en-GB"/>
        </w:rPr>
        <w:t>benefits</w:t>
      </w:r>
      <w:r w:rsidRPr="004C1044">
        <w:rPr>
          <w:rFonts w:cstheme="minorHAnsi"/>
          <w:lang w:val="en-GB"/>
        </w:rPr>
        <w:t>) and objectives (scope of the work, WG impacted and estimated TUs) for each proposed candidate enhancements.</w:t>
      </w:r>
    </w:p>
    <w:p w14:paraId="772B0463" w14:textId="07A0E5E7" w:rsidR="000B2FC4" w:rsidRPr="004C1044" w:rsidRDefault="000B2FC4" w:rsidP="0024422C">
      <w:pPr>
        <w:jc w:val="both"/>
        <w:rPr>
          <w:rFonts w:cstheme="minorHAnsi"/>
          <w:lang w:val="en-GB"/>
        </w:rPr>
      </w:pPr>
    </w:p>
    <w:p w14:paraId="7DACAAD1" w14:textId="5378BEB6" w:rsidR="00812496" w:rsidRPr="004C1044" w:rsidRDefault="00812496" w:rsidP="00812496">
      <w:pPr>
        <w:pStyle w:val="Titre1"/>
        <w:rPr>
          <w:rFonts w:eastAsiaTheme="majorEastAsia"/>
        </w:rPr>
      </w:pPr>
      <w:r w:rsidRPr="004C1044">
        <w:rPr>
          <w:lang w:eastAsia="fr-FR"/>
        </w:rPr>
        <w:t>Discussion</w:t>
      </w:r>
      <w:r w:rsidRPr="004C1044">
        <w:rPr>
          <w:rFonts w:eastAsiaTheme="majorEastAsia"/>
        </w:rPr>
        <w:t xml:space="preserve"> </w:t>
      </w:r>
    </w:p>
    <w:p w14:paraId="006B5004" w14:textId="5F8B817D" w:rsidR="00B56A4A" w:rsidRPr="004C1044" w:rsidRDefault="00B56A4A" w:rsidP="00A55830">
      <w:pPr>
        <w:pStyle w:val="Titre2"/>
        <w:rPr>
          <w:lang w:val="en-GB"/>
        </w:rPr>
      </w:pPr>
      <w:bookmarkStart w:id="2" w:name="_Toc80114859"/>
      <w:bookmarkStart w:id="3" w:name="_Toc493127338"/>
      <w:r w:rsidRPr="004C1044">
        <w:rPr>
          <w:lang w:val="en-GB"/>
        </w:rPr>
        <w:t xml:space="preserve">Candidate Rel-18 NR-NTN </w:t>
      </w:r>
      <w:r w:rsidRPr="004B7385">
        <w:rPr>
          <w:lang w:val="en-GB"/>
        </w:rPr>
        <w:t>enhancements</w:t>
      </w:r>
      <w:bookmarkEnd w:id="2"/>
    </w:p>
    <w:p w14:paraId="2FE94FBE" w14:textId="003F2DCF" w:rsidR="00B56A4A" w:rsidRPr="004C1044" w:rsidRDefault="00B56A4A" w:rsidP="00B56A4A">
      <w:pPr>
        <w:rPr>
          <w:lang w:val="en-GB" w:eastAsia="zh-CN"/>
        </w:rPr>
      </w:pPr>
      <w:r w:rsidRPr="004C1044">
        <w:rPr>
          <w:lang w:val="en-GB" w:eastAsia="zh-CN"/>
        </w:rPr>
        <w:t>We suggest the following list of NR-NTN enhancements</w:t>
      </w:r>
      <w:r w:rsidR="00721920" w:rsidRPr="004C1044">
        <w:rPr>
          <w:lang w:val="en-GB" w:eastAsia="zh-CN"/>
        </w:rPr>
        <w:t xml:space="preserve"> </w:t>
      </w:r>
      <w:r w:rsidR="00267CB0">
        <w:rPr>
          <w:lang w:val="en-GB" w:eastAsia="zh-CN"/>
        </w:rPr>
        <w:t xml:space="preserve">(NOT in the order of priority) </w:t>
      </w:r>
      <w:r w:rsidR="00721920" w:rsidRPr="004C1044">
        <w:rPr>
          <w:lang w:val="en-GB" w:eastAsia="zh-CN"/>
        </w:rPr>
        <w:t xml:space="preserve">for a Rel-18 </w:t>
      </w:r>
      <w:proofErr w:type="spellStart"/>
      <w:r w:rsidR="00721920" w:rsidRPr="004C1044">
        <w:rPr>
          <w:lang w:val="en-GB" w:eastAsia="zh-CN"/>
        </w:rPr>
        <w:t>eNR</w:t>
      </w:r>
      <w:proofErr w:type="spellEnd"/>
      <w:r w:rsidR="00721920" w:rsidRPr="004C1044">
        <w:rPr>
          <w:lang w:val="en-GB" w:eastAsia="zh-CN"/>
        </w:rPr>
        <w:t>-NTN work item</w:t>
      </w:r>
      <w:r w:rsidRPr="004C1044">
        <w:rPr>
          <w:lang w:val="en-GB" w:eastAsia="zh-CN"/>
        </w:rPr>
        <w:t>:</w:t>
      </w:r>
    </w:p>
    <w:p w14:paraId="33D97F6B" w14:textId="4BD709E8" w:rsidR="00761D80" w:rsidRPr="004B7385" w:rsidRDefault="00761D80" w:rsidP="00761D80">
      <w:pPr>
        <w:pStyle w:val="Titre3"/>
        <w:rPr>
          <w:lang w:val="en-GB"/>
        </w:rPr>
      </w:pPr>
      <w:r w:rsidRPr="004B7385">
        <w:rPr>
          <w:lang w:val="en-GB"/>
        </w:rPr>
        <w:t>Coverage enhancement</w:t>
      </w:r>
    </w:p>
    <w:p w14:paraId="39F9FC1F" w14:textId="0FA660F3"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Justification</w:t>
      </w:r>
    </w:p>
    <w:p w14:paraId="4649F958" w14:textId="5495DD01" w:rsidR="00761D80" w:rsidRPr="004C1044" w:rsidRDefault="00B4421D" w:rsidP="00761D80">
      <w:pPr>
        <w:rPr>
          <w:lang w:val="en-GB" w:eastAsia="zh-CN"/>
        </w:rPr>
      </w:pPr>
      <w:r w:rsidRPr="004C1044">
        <w:rPr>
          <w:lang w:val="en-GB" w:eastAsia="zh-CN"/>
        </w:rPr>
        <w:t>I</w:t>
      </w:r>
      <w:r w:rsidR="00761D80" w:rsidRPr="004C1044">
        <w:rPr>
          <w:lang w:val="en-GB" w:eastAsia="zh-CN"/>
        </w:rPr>
        <w:t xml:space="preserve">ncrease the service availability </w:t>
      </w:r>
      <w:r w:rsidR="009B549A" w:rsidRPr="004C1044">
        <w:rPr>
          <w:lang w:val="en-GB" w:eastAsia="zh-CN"/>
        </w:rPr>
        <w:t>especially for commercial smartphones of Power Class 3</w:t>
      </w:r>
      <w:r w:rsidR="00761D80" w:rsidRPr="004C1044">
        <w:rPr>
          <w:lang w:val="en-GB" w:eastAsia="zh-CN"/>
        </w:rPr>
        <w:t xml:space="preserve"> (featuring lower antenna gain e.g. -5 </w:t>
      </w:r>
      <w:proofErr w:type="spellStart"/>
      <w:r w:rsidR="00761D80" w:rsidRPr="004C1044">
        <w:rPr>
          <w:lang w:val="en-GB" w:eastAsia="zh-CN"/>
        </w:rPr>
        <w:t>dBi</w:t>
      </w:r>
      <w:proofErr w:type="spellEnd"/>
      <w:r w:rsidR="00761D80" w:rsidRPr="004C1044">
        <w:rPr>
          <w:lang w:val="en-GB" w:eastAsia="zh-CN"/>
        </w:rPr>
        <w:t>)</w:t>
      </w:r>
      <w:r w:rsidR="00CE2B9A" w:rsidRPr="004C1044">
        <w:rPr>
          <w:lang w:val="en-GB" w:eastAsia="zh-CN"/>
        </w:rPr>
        <w:t xml:space="preserve"> </w:t>
      </w:r>
      <w:r w:rsidR="005048EB">
        <w:rPr>
          <w:lang w:val="en-GB" w:eastAsia="zh-CN"/>
        </w:rPr>
        <w:t xml:space="preserve">which an important use case </w:t>
      </w:r>
      <w:r w:rsidR="00CE2B9A" w:rsidRPr="004C1044">
        <w:rPr>
          <w:lang w:val="en-GB" w:eastAsia="zh-CN"/>
        </w:rPr>
        <w:t xml:space="preserve">and possibly the </w:t>
      </w:r>
      <w:r w:rsidR="009B549A" w:rsidRPr="004C1044">
        <w:rPr>
          <w:lang w:val="en-GB" w:eastAsia="zh-CN"/>
        </w:rPr>
        <w:t xml:space="preserve">target </w:t>
      </w:r>
      <w:r w:rsidR="00CE2B9A" w:rsidRPr="004C1044">
        <w:rPr>
          <w:lang w:val="en-GB" w:eastAsia="zh-CN"/>
        </w:rPr>
        <w:t>user throughput.</w:t>
      </w:r>
    </w:p>
    <w:p w14:paraId="1EEF74C5" w14:textId="3502222F" w:rsidR="00761D80" w:rsidRPr="004C1044" w:rsidRDefault="00761D80" w:rsidP="00761D80">
      <w:pPr>
        <w:rPr>
          <w:lang w:val="en-GB" w:eastAsia="zh-CN"/>
        </w:rPr>
      </w:pPr>
    </w:p>
    <w:p w14:paraId="635F6E33" w14:textId="2B5ED656"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707A8392" w14:textId="0DB7B15E" w:rsidR="009B549A" w:rsidRPr="004C1044" w:rsidRDefault="009B549A" w:rsidP="009B549A">
      <w:pPr>
        <w:rPr>
          <w:lang w:val="en-GB" w:eastAsia="zh-CN"/>
        </w:rPr>
      </w:pPr>
      <w:r w:rsidRPr="004C1044">
        <w:rPr>
          <w:lang w:val="en-GB" w:eastAsia="zh-CN"/>
        </w:rPr>
        <w:t>Evaluate the coverage performance and identify the candidate channels that have coverage issues. [RAN1, RAN2]</w:t>
      </w:r>
    </w:p>
    <w:p w14:paraId="7D1517B6" w14:textId="77777777" w:rsidR="00907B5D" w:rsidRPr="004C1044" w:rsidRDefault="00907B5D" w:rsidP="00761D80">
      <w:pPr>
        <w:rPr>
          <w:lang w:val="en-GB" w:eastAsia="zh-CN"/>
        </w:rPr>
      </w:pPr>
    </w:p>
    <w:p w14:paraId="23137916" w14:textId="77777777" w:rsidR="005048EB" w:rsidRDefault="005048EB" w:rsidP="005048EB">
      <w:pPr>
        <w:rPr>
          <w:lang w:val="en-GB" w:eastAsia="zh-CN"/>
        </w:rPr>
      </w:pPr>
    </w:p>
    <w:p w14:paraId="6C122562" w14:textId="312BA047" w:rsidR="00A80B3B" w:rsidRDefault="00A80B3B" w:rsidP="00A80B3B">
      <w:pPr>
        <w:rPr>
          <w:lang w:val="en-GB" w:eastAsia="zh-CN"/>
        </w:rPr>
      </w:pPr>
      <w:r w:rsidRPr="00956AFF">
        <w:rPr>
          <w:lang w:val="en-GB" w:eastAsia="zh-CN"/>
        </w:rPr>
        <w:t>Downlink and uplink enhancements (items to be removed/modified if contained in the general NR</w:t>
      </w:r>
      <w:r>
        <w:rPr>
          <w:lang w:val="en-GB" w:eastAsia="zh-CN"/>
        </w:rPr>
        <w:t xml:space="preserve"> </w:t>
      </w:r>
      <w:r w:rsidRPr="00956AFF">
        <w:rPr>
          <w:lang w:val="en-GB" w:eastAsia="zh-CN"/>
        </w:rPr>
        <w:t>coverage enhancement WI)</w:t>
      </w:r>
      <w:r w:rsidRPr="00CA7D50">
        <w:rPr>
          <w:lang w:val="en-GB" w:eastAsia="zh-CN"/>
        </w:rPr>
        <w:t xml:space="preserve"> </w:t>
      </w:r>
    </w:p>
    <w:p w14:paraId="3F5C47FE" w14:textId="77777777" w:rsidR="00A80B3B" w:rsidRDefault="00A80B3B" w:rsidP="00956AFF">
      <w:pPr>
        <w:autoSpaceDE w:val="0"/>
        <w:autoSpaceDN w:val="0"/>
        <w:adjustRightInd w:val="0"/>
        <w:snapToGrid w:val="0"/>
        <w:rPr>
          <w:lang w:val="en-GB" w:eastAsia="zh-CN"/>
        </w:rPr>
      </w:pPr>
    </w:p>
    <w:p w14:paraId="4454724F" w14:textId="026A3412" w:rsidR="005048EB" w:rsidRPr="00A80B3B" w:rsidRDefault="005048EB" w:rsidP="00956AFF">
      <w:pPr>
        <w:pStyle w:val="Paragraphedeliste"/>
        <w:numPr>
          <w:ilvl w:val="0"/>
          <w:numId w:val="31"/>
        </w:numPr>
        <w:autoSpaceDE w:val="0"/>
        <w:autoSpaceDN w:val="0"/>
        <w:adjustRightInd w:val="0"/>
        <w:snapToGrid w:val="0"/>
        <w:rPr>
          <w:lang w:val="en-GB" w:eastAsia="zh-CN"/>
        </w:rPr>
      </w:pPr>
      <w:r w:rsidRPr="00A80B3B">
        <w:rPr>
          <w:lang w:val="en-GB" w:eastAsia="zh-CN"/>
        </w:rPr>
        <w:t>Define and specify repetitions and diversity techniques for the relevant channels (including PRACH</w:t>
      </w:r>
      <w:r w:rsidR="00A80B3B" w:rsidRPr="00A80B3B">
        <w:rPr>
          <w:lang w:val="en-GB" w:eastAsia="zh-CN"/>
        </w:rPr>
        <w:t xml:space="preserve"> </w:t>
      </w:r>
      <w:r w:rsidR="00A80B3B" w:rsidRPr="00956AFF">
        <w:rPr>
          <w:lang w:val="en-GB" w:eastAsia="zh-CN"/>
        </w:rPr>
        <w:t>and techniques to enable full-power UL transmission and reduced polarization loss</w:t>
      </w:r>
      <w:r w:rsidRPr="00A80B3B">
        <w:rPr>
          <w:lang w:val="en-GB" w:eastAsia="zh-CN"/>
        </w:rPr>
        <w:t>) [RAN1, RAN2]</w:t>
      </w:r>
    </w:p>
    <w:p w14:paraId="66ACBD91" w14:textId="77777777" w:rsidR="005048EB" w:rsidRDefault="005048EB" w:rsidP="005048EB">
      <w:pPr>
        <w:rPr>
          <w:lang w:val="en-GB" w:eastAsia="zh-CN"/>
        </w:rPr>
      </w:pPr>
    </w:p>
    <w:p w14:paraId="0F4E6A34" w14:textId="77777777" w:rsidR="00A80B3B" w:rsidRDefault="005048EB" w:rsidP="00A80B3B">
      <w:pPr>
        <w:pStyle w:val="Paragraphedeliste"/>
        <w:numPr>
          <w:ilvl w:val="0"/>
          <w:numId w:val="31"/>
        </w:numPr>
        <w:rPr>
          <w:lang w:val="en-GB" w:eastAsia="zh-CN"/>
        </w:rPr>
      </w:pPr>
      <w:r w:rsidRPr="00A80B3B">
        <w:rPr>
          <w:lang w:val="en-GB" w:eastAsia="zh-CN"/>
        </w:rPr>
        <w:t xml:space="preserve">Define relevant CSI aging mitigation, DM-RS </w:t>
      </w:r>
      <w:proofErr w:type="spellStart"/>
      <w:r w:rsidRPr="00A80B3B">
        <w:rPr>
          <w:lang w:val="en-GB" w:eastAsia="zh-CN"/>
        </w:rPr>
        <w:t>config</w:t>
      </w:r>
      <w:proofErr w:type="spellEnd"/>
      <w:r w:rsidRPr="00A80B3B">
        <w:rPr>
          <w:lang w:val="en-GB" w:eastAsia="zh-CN"/>
        </w:rPr>
        <w:t>. [RAN1, RAN2]</w:t>
      </w:r>
    </w:p>
    <w:p w14:paraId="66C51186" w14:textId="77777777" w:rsidR="00A80B3B" w:rsidRPr="00A80B3B" w:rsidRDefault="00A80B3B" w:rsidP="00956AFF">
      <w:pPr>
        <w:pStyle w:val="Paragraphedeliste"/>
        <w:rPr>
          <w:lang w:val="en-GB" w:eastAsia="zh-CN"/>
        </w:rPr>
      </w:pPr>
    </w:p>
    <w:p w14:paraId="38CFAF49" w14:textId="071A196F" w:rsidR="00A80B3B" w:rsidRPr="00A80B3B" w:rsidRDefault="00A80B3B" w:rsidP="00A80B3B">
      <w:pPr>
        <w:pStyle w:val="Paragraphedeliste"/>
        <w:numPr>
          <w:ilvl w:val="0"/>
          <w:numId w:val="31"/>
        </w:numPr>
        <w:rPr>
          <w:lang w:val="en-GB" w:eastAsia="zh-CN"/>
        </w:rPr>
      </w:pPr>
      <w:r w:rsidRPr="00A80B3B">
        <w:rPr>
          <w:lang w:val="en-GB" w:eastAsia="zh-CN"/>
        </w:rPr>
        <w:t>Improve the performance of low-rate codecs in link budget limited situation including reducing RAN</w:t>
      </w:r>
      <w:r>
        <w:rPr>
          <w:lang w:val="en-GB" w:eastAsia="zh-CN"/>
        </w:rPr>
        <w:t xml:space="preserve"> </w:t>
      </w:r>
      <w:r w:rsidRPr="00A80B3B">
        <w:rPr>
          <w:lang w:val="en-GB" w:eastAsia="zh-CN"/>
        </w:rPr>
        <w:t>protocol overhead. (Initial work in RAN1/RAN2 and liaise with SA2/SA4 as necessary)</w:t>
      </w:r>
    </w:p>
    <w:p w14:paraId="12844DB4" w14:textId="77777777" w:rsidR="00A80B3B" w:rsidRPr="00A80B3B" w:rsidRDefault="00A80B3B" w:rsidP="00A80B3B">
      <w:pPr>
        <w:pStyle w:val="Paragraphedeliste"/>
        <w:rPr>
          <w:lang w:val="en-GB" w:eastAsia="zh-CN"/>
        </w:rPr>
      </w:pPr>
    </w:p>
    <w:p w14:paraId="78A5AA95" w14:textId="77777777" w:rsidR="00A80B3B" w:rsidRPr="00A80B3B" w:rsidRDefault="00A80B3B" w:rsidP="00A80B3B">
      <w:pPr>
        <w:pStyle w:val="Paragraphedeliste"/>
        <w:numPr>
          <w:ilvl w:val="0"/>
          <w:numId w:val="31"/>
        </w:numPr>
        <w:rPr>
          <w:lang w:val="en-GB" w:eastAsia="zh-CN"/>
        </w:rPr>
      </w:pPr>
      <w:r w:rsidRPr="00A80B3B">
        <w:rPr>
          <w:lang w:val="en-GB" w:eastAsia="zh-CN"/>
        </w:rPr>
        <w:t>Investigate means to mitigate packet interruption due to low DL/UL SNR and beam/cell switching for NTN</w:t>
      </w:r>
    </w:p>
    <w:p w14:paraId="185A8417" w14:textId="1BE45D6F" w:rsidR="000E1E50" w:rsidRDefault="000E1E50" w:rsidP="00B56A4A">
      <w:pPr>
        <w:rPr>
          <w:lang w:val="en-GB" w:eastAsia="zh-CN"/>
        </w:rPr>
      </w:pPr>
    </w:p>
    <w:p w14:paraId="0F01EF42" w14:textId="77777777" w:rsidR="00A80B3B" w:rsidRDefault="00A80B3B" w:rsidP="00B56A4A">
      <w:pPr>
        <w:rPr>
          <w:lang w:val="en-GB" w:eastAsia="zh-CN"/>
        </w:rPr>
      </w:pPr>
    </w:p>
    <w:p w14:paraId="257CB553" w14:textId="308BDFC4" w:rsidR="002B12AE" w:rsidRDefault="002B12AE" w:rsidP="002B12AE">
      <w:pPr>
        <w:pStyle w:val="Titre4"/>
        <w:overflowPunct w:val="0"/>
        <w:autoSpaceDE w:val="0"/>
        <w:autoSpaceDN w:val="0"/>
        <w:adjustRightInd w:val="0"/>
        <w:spacing w:before="120" w:after="180"/>
        <w:textAlignment w:val="baseline"/>
        <w:rPr>
          <w:lang w:val="en-GB"/>
        </w:rPr>
      </w:pPr>
      <w:r>
        <w:rPr>
          <w:lang w:val="en-GB"/>
        </w:rPr>
        <w:t>WG impacts</w:t>
      </w:r>
    </w:p>
    <w:p w14:paraId="34DD81F0" w14:textId="1734AFED"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RAN1</w:t>
      </w:r>
    </w:p>
    <w:p w14:paraId="30CE9620" w14:textId="00C70DC9"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RAN2</w:t>
      </w:r>
    </w:p>
    <w:p w14:paraId="00621D79"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p>
    <w:p w14:paraId="69D9290E" w14:textId="111E4C9F" w:rsidR="002B12AE" w:rsidRPr="000106F3" w:rsidRDefault="002B12AE" w:rsidP="00956AFF">
      <w:pPr>
        <w:autoSpaceDE w:val="0"/>
        <w:autoSpaceDN w:val="0"/>
        <w:adjustRightInd w:val="0"/>
        <w:snapToGrid w:val="0"/>
        <w:rPr>
          <w:lang w:val="en-GB" w:eastAsia="zh-CN"/>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956AFF">
        <w:rPr>
          <w:rFonts w:ascii="TimesNewRomanPSMT" w:hAnsi="TimesNewRomanPSMT" w:cs="TimesNewRomanPSMT"/>
          <w:color w:val="000000"/>
          <w:sz w:val="21"/>
          <w:u w:val="single"/>
          <w:lang w:val="en-US"/>
        </w:rPr>
        <w:t xml:space="preserve">: </w:t>
      </w:r>
      <w:r w:rsidR="00A80B3B">
        <w:rPr>
          <w:lang w:val="en-GB" w:eastAsia="zh-CN"/>
        </w:rPr>
        <w:t>Yes</w:t>
      </w:r>
    </w:p>
    <w:p w14:paraId="77DFB2B2" w14:textId="77777777" w:rsidR="002B12AE" w:rsidRDefault="002B12AE" w:rsidP="00B56A4A">
      <w:pPr>
        <w:rPr>
          <w:lang w:val="en-GB" w:eastAsia="zh-CN"/>
        </w:rPr>
      </w:pPr>
    </w:p>
    <w:p w14:paraId="798422BA" w14:textId="77777777" w:rsidR="002B12AE" w:rsidRPr="004C1044" w:rsidRDefault="002B12AE" w:rsidP="00B56A4A">
      <w:pPr>
        <w:rPr>
          <w:lang w:val="en-GB" w:eastAsia="zh-CN"/>
        </w:rPr>
      </w:pPr>
    </w:p>
    <w:p w14:paraId="41B95F9D" w14:textId="0DA2887A" w:rsidR="000E1E50" w:rsidRPr="004C1044" w:rsidRDefault="00AB6B11" w:rsidP="00AB6B11">
      <w:pPr>
        <w:pStyle w:val="Titre3"/>
        <w:rPr>
          <w:lang w:val="en-GB"/>
        </w:rPr>
      </w:pPr>
      <w:r w:rsidRPr="004C1044">
        <w:rPr>
          <w:lang w:val="en-GB"/>
        </w:rPr>
        <w:t>NR-NTN deployment in above 10 GHz bands and support for VSAT/ESIM NTN UE</w:t>
      </w:r>
    </w:p>
    <w:p w14:paraId="7F95F3AE" w14:textId="3AA4CFEB"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Justification</w:t>
      </w:r>
    </w:p>
    <w:p w14:paraId="4B77B984" w14:textId="08879425" w:rsidR="00AB6B11" w:rsidRPr="004C1044" w:rsidRDefault="00AB6B11" w:rsidP="00AB6B11">
      <w:pPr>
        <w:rPr>
          <w:lang w:val="en-GB" w:eastAsia="zh-CN"/>
        </w:rPr>
      </w:pPr>
      <w:r w:rsidRPr="004C1044">
        <w:rPr>
          <w:lang w:val="en-GB" w:eastAsia="zh-CN"/>
        </w:rPr>
        <w:t>Satellite service allocated spectrum above 10 GHz currently address</w:t>
      </w:r>
      <w:r w:rsidR="00FD4518" w:rsidRPr="004C1044">
        <w:rPr>
          <w:lang w:val="en-GB" w:eastAsia="zh-CN"/>
        </w:rPr>
        <w:t>es</w:t>
      </w:r>
      <w:r w:rsidRPr="004C1044">
        <w:rPr>
          <w:lang w:val="en-GB" w:eastAsia="zh-CN"/>
        </w:rPr>
        <w:t xml:space="preserve"> the totality of </w:t>
      </w:r>
      <w:proofErr w:type="spellStart"/>
      <w:r w:rsidRPr="004C1044">
        <w:rPr>
          <w:lang w:val="en-GB" w:eastAsia="zh-CN"/>
        </w:rPr>
        <w:t>satcom</w:t>
      </w:r>
      <w:proofErr w:type="spellEnd"/>
      <w:r w:rsidRPr="004C1044">
        <w:rPr>
          <w:lang w:val="en-GB" w:eastAsia="zh-CN"/>
        </w:rPr>
        <w:t xml:space="preserve"> mobile Broadband use cases and they address the largest portion of the existing </w:t>
      </w:r>
      <w:proofErr w:type="spellStart"/>
      <w:r w:rsidRPr="004C1044">
        <w:rPr>
          <w:lang w:val="en-GB" w:eastAsia="zh-CN"/>
        </w:rPr>
        <w:t>satcom</w:t>
      </w:r>
      <w:proofErr w:type="spellEnd"/>
      <w:r w:rsidRPr="004C1044">
        <w:rPr>
          <w:lang w:val="en-GB" w:eastAsia="zh-CN"/>
        </w:rPr>
        <w:t xml:space="preserve"> user base and market.</w:t>
      </w:r>
    </w:p>
    <w:p w14:paraId="4B14C841" w14:textId="4B5F2CA4" w:rsidR="00AB6B11" w:rsidRPr="004C1044" w:rsidRDefault="00AB6B11" w:rsidP="00AB6B11">
      <w:pPr>
        <w:rPr>
          <w:lang w:val="en-GB" w:eastAsia="zh-CN"/>
        </w:rPr>
      </w:pPr>
      <w:r w:rsidRPr="004C1044">
        <w:rPr>
          <w:lang w:val="en-GB" w:eastAsia="zh-CN"/>
        </w:rPr>
        <w:t xml:space="preserve">Currently VSAT/ESIM UEs are the pillar of satellite broadband services.  Multiple VSAT/ESIM classes and apertures exist and a framework to support them should be </w:t>
      </w:r>
      <w:r w:rsidR="00132030">
        <w:rPr>
          <w:lang w:val="en-GB" w:eastAsia="zh-CN"/>
        </w:rPr>
        <w:t>defined</w:t>
      </w:r>
      <w:r w:rsidRPr="004C1044">
        <w:rPr>
          <w:lang w:val="en-GB" w:eastAsia="zh-CN"/>
        </w:rPr>
        <w:t>.</w:t>
      </w:r>
    </w:p>
    <w:p w14:paraId="73EA1EC0" w14:textId="186AD99A" w:rsidR="000E1E50" w:rsidRPr="004C1044" w:rsidRDefault="000E1E50" w:rsidP="000E1E50">
      <w:pPr>
        <w:rPr>
          <w:lang w:val="en-GB" w:eastAsia="zh-CN"/>
        </w:rPr>
      </w:pPr>
    </w:p>
    <w:p w14:paraId="77AAA9A0" w14:textId="257B7C8A"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51C06966" w14:textId="0F92BA9F" w:rsidR="00041555" w:rsidRPr="004C1044" w:rsidRDefault="00041555" w:rsidP="00041555">
      <w:pPr>
        <w:rPr>
          <w:lang w:val="en-GB" w:eastAsia="zh-CN"/>
        </w:rPr>
      </w:pPr>
      <w:r w:rsidRPr="004C1044">
        <w:rPr>
          <w:lang w:val="en-GB" w:eastAsia="zh-CN"/>
        </w:rPr>
        <w:t>Earth fixed &amp; Earth moving cell reference scenarios are considered</w:t>
      </w:r>
      <w:r w:rsidR="004B7385">
        <w:rPr>
          <w:lang w:val="en-GB" w:eastAsia="zh-CN"/>
        </w:rPr>
        <w:t xml:space="preserve"> for GEO, MEO and LEO</w:t>
      </w:r>
      <w:r w:rsidRPr="004C1044">
        <w:rPr>
          <w:lang w:val="en-GB" w:eastAsia="zh-CN"/>
        </w:rPr>
        <w:t>.</w:t>
      </w:r>
    </w:p>
    <w:p w14:paraId="42730776" w14:textId="2FDF5AF8" w:rsidR="00041555" w:rsidRPr="004C1044" w:rsidRDefault="00041555" w:rsidP="00AB6B11">
      <w:pPr>
        <w:rPr>
          <w:lang w:val="en-GB" w:eastAsia="zh-CN"/>
        </w:rPr>
      </w:pPr>
    </w:p>
    <w:p w14:paraId="532E6DBB" w14:textId="3A07097C" w:rsidR="00AB6B11" w:rsidRPr="004C1044" w:rsidRDefault="00AB6B11" w:rsidP="00AB6B11">
      <w:pPr>
        <w:rPr>
          <w:lang w:val="en-GB" w:eastAsia="zh-CN"/>
        </w:rPr>
      </w:pPr>
      <w:r w:rsidRPr="004C1044">
        <w:rPr>
          <w:lang w:val="en-GB" w:eastAsia="zh-CN"/>
        </w:rPr>
        <w:t>Specify the following requirements</w:t>
      </w:r>
      <w:r w:rsidR="00041555" w:rsidRPr="004C1044">
        <w:rPr>
          <w:lang w:val="en-GB" w:eastAsia="zh-CN"/>
        </w:rPr>
        <w:t xml:space="preserve"> [RAN4]</w:t>
      </w:r>
    </w:p>
    <w:p w14:paraId="373472A1" w14:textId="5F6566BA" w:rsidR="00AB6B11" w:rsidRPr="004C1044" w:rsidRDefault="00AB6B11" w:rsidP="004B7385">
      <w:pPr>
        <w:pStyle w:val="Paragraphedeliste"/>
        <w:numPr>
          <w:ilvl w:val="0"/>
          <w:numId w:val="27"/>
        </w:numPr>
        <w:rPr>
          <w:lang w:val="en-GB" w:eastAsia="zh-CN"/>
        </w:rPr>
      </w:pPr>
      <w:r w:rsidRPr="004C1044">
        <w:rPr>
          <w:lang w:val="en-GB" w:eastAsia="zh-CN"/>
        </w:rPr>
        <w:t xml:space="preserve">Study and identify which bands may be potentially relevant to NTN including: </w:t>
      </w:r>
      <w:r w:rsidR="001F0FAB" w:rsidRPr="004C1044">
        <w:rPr>
          <w:lang w:val="en-GB" w:eastAsia="zh-CN"/>
        </w:rPr>
        <w:t>Analysis of regulations in the spectrum considered, Adjacent channel co-existence analysis</w:t>
      </w:r>
    </w:p>
    <w:p w14:paraId="2D4E96EB" w14:textId="34DC7E8A" w:rsidR="00AB6B11" w:rsidRPr="004B7385" w:rsidRDefault="00AB6B11" w:rsidP="004B7385">
      <w:pPr>
        <w:pStyle w:val="Paragraphedeliste"/>
        <w:numPr>
          <w:ilvl w:val="0"/>
          <w:numId w:val="27"/>
        </w:numPr>
        <w:rPr>
          <w:lang w:val="en-GB" w:eastAsia="zh-CN"/>
        </w:rPr>
      </w:pPr>
      <w:r w:rsidRPr="004B7385">
        <w:rPr>
          <w:lang w:val="en-GB" w:eastAsia="zh-CN"/>
        </w:rPr>
        <w:t xml:space="preserve">Consider </w:t>
      </w:r>
      <w:proofErr w:type="spellStart"/>
      <w:r w:rsidRPr="004B7385">
        <w:rPr>
          <w:lang w:val="en-GB" w:eastAsia="zh-CN"/>
        </w:rPr>
        <w:t>Ka</w:t>
      </w:r>
      <w:proofErr w:type="spellEnd"/>
      <w:r w:rsidRPr="004B7385">
        <w:rPr>
          <w:lang w:val="en-GB" w:eastAsia="zh-CN"/>
        </w:rPr>
        <w:t xml:space="preserve"> band as </w:t>
      </w:r>
      <w:r w:rsidR="00267CB0">
        <w:rPr>
          <w:lang w:val="en-GB" w:eastAsia="zh-CN"/>
        </w:rPr>
        <w:t xml:space="preserve">the </w:t>
      </w:r>
      <w:r w:rsidRPr="004B7385">
        <w:rPr>
          <w:lang w:val="en-GB" w:eastAsia="zh-CN"/>
        </w:rPr>
        <w:t>ex</w:t>
      </w:r>
      <w:r w:rsidR="001F0FAB" w:rsidRPr="004B7385">
        <w:rPr>
          <w:lang w:val="en-GB" w:eastAsia="zh-CN"/>
        </w:rPr>
        <w:t>e</w:t>
      </w:r>
      <w:r w:rsidRPr="004B7385">
        <w:rPr>
          <w:lang w:val="en-GB" w:eastAsia="zh-CN"/>
        </w:rPr>
        <w:t>mplary</w:t>
      </w:r>
      <w:r w:rsidR="00267CB0">
        <w:rPr>
          <w:lang w:val="en-GB" w:eastAsia="zh-CN"/>
        </w:rPr>
        <w:t xml:space="preserve"> band</w:t>
      </w:r>
    </w:p>
    <w:p w14:paraId="3B0075F6" w14:textId="6190B595" w:rsidR="00AB6B11" w:rsidRPr="004B7385" w:rsidRDefault="00AB6B11" w:rsidP="004B7385">
      <w:pPr>
        <w:pStyle w:val="Paragraphedeliste"/>
        <w:numPr>
          <w:ilvl w:val="0"/>
          <w:numId w:val="27"/>
        </w:numPr>
        <w:rPr>
          <w:lang w:val="en-GB" w:eastAsia="zh-CN"/>
        </w:rPr>
      </w:pPr>
      <w:r w:rsidRPr="004B7385">
        <w:rPr>
          <w:lang w:val="en-GB" w:eastAsia="zh-CN"/>
        </w:rPr>
        <w:t>Specify Rx/</w:t>
      </w:r>
      <w:proofErr w:type="spellStart"/>
      <w:r w:rsidRPr="004B7385">
        <w:rPr>
          <w:lang w:val="en-GB" w:eastAsia="zh-CN"/>
        </w:rPr>
        <w:t>Tx</w:t>
      </w:r>
      <w:proofErr w:type="spellEnd"/>
      <w:r w:rsidRPr="004B7385">
        <w:rPr>
          <w:lang w:val="en-GB" w:eastAsia="zh-CN"/>
        </w:rPr>
        <w:t xml:space="preserve"> requirements for different VSAT/ESIM UE class (not only 60 cm aperture)</w:t>
      </w:r>
    </w:p>
    <w:p w14:paraId="1BBA27E0" w14:textId="0792FA96" w:rsidR="00AB6B11" w:rsidRPr="004B7385" w:rsidRDefault="00AB6B11" w:rsidP="004B7385">
      <w:pPr>
        <w:pStyle w:val="Paragraphedeliste"/>
        <w:numPr>
          <w:ilvl w:val="0"/>
          <w:numId w:val="27"/>
        </w:numPr>
        <w:rPr>
          <w:lang w:val="en-GB" w:eastAsia="zh-CN"/>
        </w:rPr>
      </w:pPr>
      <w:r w:rsidRPr="004B7385">
        <w:rPr>
          <w:lang w:val="en-GB" w:eastAsia="zh-CN"/>
        </w:rPr>
        <w:t>Investigate and specify UE timing &amp; frequency pre compensation accuracy requirements as needed.</w:t>
      </w:r>
    </w:p>
    <w:p w14:paraId="11F21574" w14:textId="2CA3FDB9" w:rsidR="000E1E50" w:rsidRPr="004B7385" w:rsidRDefault="00AB6B11" w:rsidP="004B7385">
      <w:pPr>
        <w:pStyle w:val="Paragraphedeliste"/>
        <w:numPr>
          <w:ilvl w:val="0"/>
          <w:numId w:val="27"/>
        </w:numPr>
        <w:rPr>
          <w:lang w:val="en-GB" w:eastAsia="zh-CN"/>
        </w:rPr>
      </w:pPr>
      <w:r w:rsidRPr="004B7385">
        <w:rPr>
          <w:lang w:val="en-GB" w:eastAsia="zh-CN"/>
        </w:rPr>
        <w:t>Specify the conformance testing</w:t>
      </w:r>
    </w:p>
    <w:p w14:paraId="466805E1" w14:textId="77777777" w:rsidR="00A61FFA" w:rsidRDefault="00B11126" w:rsidP="00956AFF">
      <w:pPr>
        <w:pStyle w:val="Paragraphedeliste"/>
        <w:numPr>
          <w:ilvl w:val="0"/>
          <w:numId w:val="27"/>
        </w:numPr>
        <w:rPr>
          <w:lang w:val="en-GB" w:eastAsia="zh-CN"/>
        </w:rPr>
      </w:pPr>
      <w:r w:rsidRPr="004B7385">
        <w:rPr>
          <w:lang w:val="en-GB" w:eastAsia="zh-CN"/>
        </w:rPr>
        <w:t>Specify the RRM requirements</w:t>
      </w:r>
    </w:p>
    <w:p w14:paraId="151BAB64" w14:textId="77777777" w:rsidR="00A61FFA" w:rsidRDefault="00A61FFA" w:rsidP="00956AFF">
      <w:pPr>
        <w:pStyle w:val="Paragraphedeliste"/>
        <w:numPr>
          <w:ilvl w:val="0"/>
          <w:numId w:val="27"/>
        </w:numPr>
        <w:rPr>
          <w:lang w:val="en-GB" w:eastAsia="zh-CN"/>
        </w:rPr>
      </w:pPr>
      <w:r w:rsidRPr="00A61FFA">
        <w:rPr>
          <w:lang w:val="en-GB" w:eastAsia="zh-CN"/>
        </w:rPr>
        <w:t>Physical layer parameters such as SCS for SSB, data channels</w:t>
      </w:r>
    </w:p>
    <w:p w14:paraId="712FC7D3" w14:textId="5C2BFA5D" w:rsidR="00A61FFA" w:rsidRPr="00A61FFA" w:rsidRDefault="00A61FFA" w:rsidP="00A61FFA">
      <w:pPr>
        <w:pStyle w:val="Paragraphedeliste"/>
        <w:numPr>
          <w:ilvl w:val="0"/>
          <w:numId w:val="27"/>
        </w:numPr>
        <w:rPr>
          <w:lang w:val="en-GB" w:eastAsia="zh-CN"/>
        </w:rPr>
      </w:pPr>
      <w:r w:rsidRPr="00A61FFA">
        <w:rPr>
          <w:lang w:val="en-GB" w:eastAsia="zh-CN"/>
        </w:rPr>
        <w:t>Beam management and BWP operation/switching in NTN considering the characteristics of satellite</w:t>
      </w:r>
      <w:r>
        <w:rPr>
          <w:lang w:val="en-GB" w:eastAsia="zh-CN"/>
        </w:rPr>
        <w:t xml:space="preserve"> </w:t>
      </w:r>
      <w:r w:rsidRPr="00A61FFA">
        <w:rPr>
          <w:lang w:val="en-GB" w:eastAsia="zh-CN"/>
        </w:rPr>
        <w:t xml:space="preserve">beams (e.g., large beam foot print, multiple beams </w:t>
      </w:r>
      <w:r>
        <w:rPr>
          <w:lang w:val="en-GB" w:eastAsia="zh-CN"/>
        </w:rPr>
        <w:t>per satellite, and FDD for FR2)</w:t>
      </w:r>
    </w:p>
    <w:p w14:paraId="6A6762FE" w14:textId="3BFB9BF0" w:rsidR="00A61FFA" w:rsidRDefault="00A61FFA" w:rsidP="00956AFF">
      <w:pPr>
        <w:rPr>
          <w:lang w:val="en-GB" w:eastAsia="zh-CN"/>
        </w:rPr>
      </w:pPr>
    </w:p>
    <w:p w14:paraId="3E9A1550" w14:textId="77777777" w:rsidR="00A61FFA" w:rsidRDefault="00A61FFA" w:rsidP="00956AFF">
      <w:pPr>
        <w:rPr>
          <w:lang w:val="en-GB" w:eastAsia="zh-CN"/>
        </w:rPr>
      </w:pPr>
    </w:p>
    <w:p w14:paraId="47D2E889" w14:textId="77777777" w:rsidR="002B12AE" w:rsidRDefault="002B12AE" w:rsidP="002B12AE">
      <w:pPr>
        <w:pStyle w:val="Titre4"/>
        <w:overflowPunct w:val="0"/>
        <w:autoSpaceDE w:val="0"/>
        <w:autoSpaceDN w:val="0"/>
        <w:adjustRightInd w:val="0"/>
        <w:spacing w:before="120" w:after="180"/>
        <w:textAlignment w:val="baseline"/>
        <w:rPr>
          <w:lang w:val="en-GB"/>
        </w:rPr>
      </w:pPr>
      <w:r>
        <w:rPr>
          <w:lang w:val="en-GB"/>
        </w:rPr>
        <w:t>WG impacts</w:t>
      </w:r>
    </w:p>
    <w:p w14:paraId="012F9C6D" w14:textId="361A54B3"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WG : RAN4</w:t>
      </w:r>
    </w:p>
    <w:p w14:paraId="1A90AE1C" w14:textId="6D8A99EC"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3B74179A"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p>
    <w:p w14:paraId="5A20B639" w14:textId="6CB4BA54" w:rsidR="002B12AE" w:rsidRPr="000106F3" w:rsidRDefault="002B12AE" w:rsidP="00956AFF">
      <w:pPr>
        <w:autoSpaceDE w:val="0"/>
        <w:autoSpaceDN w:val="0"/>
        <w:adjustRightInd w:val="0"/>
        <w:snapToGrid w:val="0"/>
        <w:rPr>
          <w:lang w:val="en-GB" w:eastAsia="zh-CN"/>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956AFF">
        <w:rPr>
          <w:rFonts w:ascii="TimesNewRomanPSMT" w:hAnsi="TimesNewRomanPSMT" w:cs="TimesNewRomanPSMT"/>
          <w:color w:val="000000"/>
          <w:sz w:val="21"/>
          <w:u w:val="single"/>
          <w:lang w:val="en-US"/>
        </w:rPr>
        <w:t xml:space="preserve">: </w:t>
      </w:r>
      <w:r w:rsidRPr="000106F3">
        <w:rPr>
          <w:lang w:val="en-GB" w:eastAsia="zh-CN"/>
        </w:rPr>
        <w:t>None</w:t>
      </w:r>
    </w:p>
    <w:p w14:paraId="36B19642" w14:textId="77777777" w:rsidR="002B12AE" w:rsidRPr="002B12AE" w:rsidRDefault="002B12AE" w:rsidP="00956AFF">
      <w:pPr>
        <w:rPr>
          <w:lang w:val="en-GB" w:eastAsia="zh-CN"/>
        </w:rPr>
      </w:pPr>
    </w:p>
    <w:p w14:paraId="3AECC2D8" w14:textId="77777777" w:rsidR="00B11126" w:rsidRPr="004C1044" w:rsidRDefault="00B11126" w:rsidP="00B56A4A">
      <w:pPr>
        <w:rPr>
          <w:lang w:val="en-GB" w:eastAsia="zh-CN"/>
        </w:rPr>
      </w:pPr>
    </w:p>
    <w:p w14:paraId="2A5CE9F2" w14:textId="1B5F39AF" w:rsidR="000E1E50" w:rsidRPr="004C1044" w:rsidRDefault="00AB6B11" w:rsidP="00AB6B11">
      <w:pPr>
        <w:pStyle w:val="Titre3"/>
        <w:rPr>
          <w:lang w:val="en-GB"/>
        </w:rPr>
      </w:pPr>
      <w:r w:rsidRPr="004C1044">
        <w:rPr>
          <w:lang w:val="en-GB"/>
        </w:rPr>
        <w:t>DL PAPR</w:t>
      </w:r>
      <w:r w:rsidRPr="004B7385">
        <w:rPr>
          <w:lang w:val="en-GB"/>
        </w:rPr>
        <w:t xml:space="preserve"> reduction</w:t>
      </w:r>
    </w:p>
    <w:p w14:paraId="4987AC80" w14:textId="134A869A"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Justification</w:t>
      </w:r>
    </w:p>
    <w:p w14:paraId="07A2AF1D" w14:textId="025BD31A" w:rsidR="00AB6B11" w:rsidRPr="004C1044" w:rsidRDefault="00AB6B11" w:rsidP="00AB6B11">
      <w:pPr>
        <w:rPr>
          <w:lang w:val="en-GB" w:eastAsia="zh-CN"/>
        </w:rPr>
      </w:pPr>
      <w:r w:rsidRPr="004C1044">
        <w:rPr>
          <w:lang w:val="en-GB" w:eastAsia="zh-CN"/>
        </w:rPr>
        <w:t xml:space="preserve">High PAPR causes significant power efficiency loss and consequent throughput loss. </w:t>
      </w:r>
      <w:proofErr w:type="spellStart"/>
      <w:r w:rsidRPr="004C1044">
        <w:rPr>
          <w:lang w:val="en-GB" w:eastAsia="zh-CN"/>
        </w:rPr>
        <w:t>Satcom</w:t>
      </w:r>
      <w:proofErr w:type="spellEnd"/>
      <w:r w:rsidRPr="004C1044">
        <w:rPr>
          <w:lang w:val="en-GB" w:eastAsia="zh-CN"/>
        </w:rPr>
        <w:t xml:space="preserve"> operators will be either forced to deploy a non-standard system or not deploy the system at all if this is not addressed in some way.</w:t>
      </w:r>
    </w:p>
    <w:p w14:paraId="0724A36F" w14:textId="65EE55E4" w:rsidR="00AB6B11" w:rsidRPr="004C1044" w:rsidRDefault="00AB6B11" w:rsidP="00AB6B11">
      <w:pPr>
        <w:rPr>
          <w:lang w:val="en-GB" w:eastAsia="zh-CN"/>
        </w:rPr>
      </w:pPr>
      <w:r w:rsidRPr="004C1044">
        <w:rPr>
          <w:lang w:val="en-GB" w:eastAsia="zh-CN"/>
        </w:rPr>
        <w:t>Issue has been identified both at FR1 and FR2, but due to typical payload architectures it is more significant in FR2 (above 10 GHz) - for transponder configurations of small number (&lt;3-4) of OFDM channels per HPA, the throughput degradation may be severe.  However</w:t>
      </w:r>
      <w:r w:rsidR="004C1044" w:rsidRPr="004C1044">
        <w:rPr>
          <w:lang w:val="en-GB" w:eastAsia="zh-CN"/>
        </w:rPr>
        <w:t>,</w:t>
      </w:r>
      <w:r w:rsidRPr="004C1044">
        <w:rPr>
          <w:lang w:val="en-GB" w:eastAsia="zh-CN"/>
        </w:rPr>
        <w:t xml:space="preserve"> PAPR alone is not a sufficient metric.  OOBE is also a significant player even in configurations with large number of carriers per-HPA, where carrier PAPR is less problematic.</w:t>
      </w:r>
    </w:p>
    <w:p w14:paraId="239EA022" w14:textId="3AEA5B20" w:rsidR="00AB6B11" w:rsidRPr="004C1044" w:rsidRDefault="00AB6B11" w:rsidP="00AB6B11">
      <w:pPr>
        <w:rPr>
          <w:lang w:val="en-GB" w:eastAsia="zh-CN"/>
        </w:rPr>
      </w:pPr>
      <w:r w:rsidRPr="004C1044">
        <w:rPr>
          <w:lang w:val="en-GB" w:eastAsia="zh-CN"/>
        </w:rPr>
        <w:t>It should be noted that high power fluctuation of CP-OFDM waveform affect</w:t>
      </w:r>
      <w:r w:rsidR="00FA5188" w:rsidRPr="004C1044">
        <w:rPr>
          <w:lang w:val="en-GB" w:eastAsia="zh-CN"/>
        </w:rPr>
        <w:t>s</w:t>
      </w:r>
      <w:r w:rsidRPr="004C1044">
        <w:rPr>
          <w:lang w:val="en-GB" w:eastAsia="zh-CN"/>
        </w:rPr>
        <w:t xml:space="preserve"> all payloads in the forward link due to gain compensation/compression that may be necessary to normalize the PAPR to some extent even at lower frequency bands.</w:t>
      </w:r>
    </w:p>
    <w:p w14:paraId="74F17E31" w14:textId="39F41963" w:rsidR="000E1E50" w:rsidRPr="004C1044" w:rsidRDefault="00AB6B11" w:rsidP="00AB6B11">
      <w:pPr>
        <w:rPr>
          <w:lang w:val="en-GB" w:eastAsia="zh-CN"/>
        </w:rPr>
      </w:pPr>
      <w:r w:rsidRPr="004C1044">
        <w:rPr>
          <w:lang w:val="en-GB" w:eastAsia="zh-CN"/>
        </w:rPr>
        <w:t>Note that UL already enables DFT-s-OFDM.</w:t>
      </w:r>
    </w:p>
    <w:p w14:paraId="6F8319E1" w14:textId="647EC58D" w:rsidR="000E1E50" w:rsidRPr="004C1044" w:rsidRDefault="000E1E50" w:rsidP="000E1E50">
      <w:pPr>
        <w:rPr>
          <w:lang w:val="en-GB" w:eastAsia="zh-CN"/>
        </w:rPr>
      </w:pPr>
    </w:p>
    <w:p w14:paraId="1384C527" w14:textId="552D25BA"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156DE9CB" w14:textId="2719E2AA" w:rsidR="00AB6B11" w:rsidRPr="004C1044" w:rsidRDefault="009A667C" w:rsidP="00AB6B11">
      <w:pPr>
        <w:rPr>
          <w:lang w:val="en-GB" w:eastAsia="zh-CN"/>
        </w:rPr>
      </w:pPr>
      <w:r>
        <w:rPr>
          <w:lang w:val="en-GB" w:eastAsia="zh-CN"/>
        </w:rPr>
        <w:t>Initiate a study to identify necessary</w:t>
      </w:r>
      <w:r w:rsidR="001F0FAB" w:rsidRPr="004C1044">
        <w:rPr>
          <w:lang w:val="en-GB" w:eastAsia="zh-CN"/>
        </w:rPr>
        <w:t xml:space="preserve"> </w:t>
      </w:r>
      <w:r w:rsidR="00AB6B11" w:rsidRPr="004C1044">
        <w:rPr>
          <w:lang w:val="en-GB" w:eastAsia="zh-CN"/>
        </w:rPr>
        <w:t>signa</w:t>
      </w:r>
      <w:r w:rsidR="004B7385">
        <w:rPr>
          <w:lang w:val="en-GB" w:eastAsia="zh-CN"/>
        </w:rPr>
        <w:t>l</w:t>
      </w:r>
      <w:r w:rsidR="00AB6B11" w:rsidRPr="004C1044">
        <w:rPr>
          <w:lang w:val="en-GB" w:eastAsia="zh-CN"/>
        </w:rPr>
        <w:t xml:space="preserve">ling to ease the implementation of </w:t>
      </w:r>
      <w:r w:rsidR="00C301D5" w:rsidRPr="004C1044">
        <w:rPr>
          <w:lang w:val="en-GB" w:eastAsia="zh-CN"/>
        </w:rPr>
        <w:t xml:space="preserve">PAPR </w:t>
      </w:r>
      <w:r w:rsidR="00AB6B11" w:rsidRPr="004C1044">
        <w:rPr>
          <w:lang w:val="en-GB" w:eastAsia="zh-CN"/>
        </w:rPr>
        <w:t>mitigation techniques</w:t>
      </w:r>
      <w:r w:rsidR="00C301D5" w:rsidRPr="004C1044">
        <w:rPr>
          <w:lang w:val="en-GB" w:eastAsia="zh-CN"/>
        </w:rPr>
        <w:t xml:space="preserve"> on DL</w:t>
      </w:r>
      <w:r w:rsidR="00AB6B11" w:rsidRPr="004C1044">
        <w:rPr>
          <w:lang w:val="en-GB" w:eastAsia="zh-CN"/>
        </w:rPr>
        <w:t>.</w:t>
      </w:r>
      <w:r w:rsidR="00041555" w:rsidRPr="004C1044">
        <w:rPr>
          <w:lang w:val="en-GB" w:eastAsia="zh-CN"/>
        </w:rPr>
        <w:t xml:space="preserve"> [RAN1, RAN2]</w:t>
      </w:r>
    </w:p>
    <w:p w14:paraId="13B7A95E" w14:textId="27196309" w:rsidR="0052089D" w:rsidRPr="004C1044" w:rsidRDefault="009A667C" w:rsidP="0052089D">
      <w:pPr>
        <w:rPr>
          <w:lang w:val="en-GB" w:eastAsia="zh-CN"/>
        </w:rPr>
      </w:pPr>
      <w:r>
        <w:rPr>
          <w:lang w:val="en-GB" w:eastAsia="zh-CN"/>
        </w:rPr>
        <w:t>and assess</w:t>
      </w:r>
      <w:r w:rsidRPr="004C1044">
        <w:rPr>
          <w:lang w:val="en-GB" w:eastAsia="zh-CN"/>
        </w:rPr>
        <w:t xml:space="preserve"> </w:t>
      </w:r>
      <w:r w:rsidR="00AB6B11" w:rsidRPr="004C1044">
        <w:rPr>
          <w:lang w:val="en-GB" w:eastAsia="zh-CN"/>
        </w:rPr>
        <w:t>DFT-s-OFDM</w:t>
      </w:r>
      <w:r w:rsidR="0052089D" w:rsidRPr="004C1044">
        <w:rPr>
          <w:lang w:val="en-GB" w:eastAsia="zh-CN"/>
        </w:rPr>
        <w:t xml:space="preserve"> based waveform on DL</w:t>
      </w:r>
      <w:r w:rsidR="00E712A1" w:rsidRPr="004C1044">
        <w:rPr>
          <w:lang w:val="en-GB" w:eastAsia="zh-CN"/>
        </w:rPr>
        <w:t>.</w:t>
      </w:r>
      <w:r w:rsidR="00041555" w:rsidRPr="004C1044">
        <w:rPr>
          <w:lang w:val="en-GB" w:eastAsia="zh-CN"/>
        </w:rPr>
        <w:t xml:space="preserve">  [RAN1]</w:t>
      </w:r>
    </w:p>
    <w:p w14:paraId="3BB295F6" w14:textId="12F1230B" w:rsidR="000E1E50" w:rsidRDefault="000E1E50" w:rsidP="00B56A4A">
      <w:pPr>
        <w:rPr>
          <w:lang w:val="en-GB" w:eastAsia="zh-CN"/>
        </w:rPr>
      </w:pPr>
    </w:p>
    <w:p w14:paraId="47DA1498" w14:textId="77777777" w:rsidR="009A667C" w:rsidRDefault="009A667C" w:rsidP="00B56A4A">
      <w:pPr>
        <w:rPr>
          <w:lang w:val="en-GB" w:eastAsia="zh-CN"/>
        </w:rPr>
      </w:pPr>
    </w:p>
    <w:p w14:paraId="071A5966" w14:textId="77777777" w:rsidR="00025051" w:rsidRDefault="00025051" w:rsidP="00956AFF">
      <w:pPr>
        <w:pStyle w:val="Titre4"/>
        <w:overflowPunct w:val="0"/>
        <w:autoSpaceDE w:val="0"/>
        <w:autoSpaceDN w:val="0"/>
        <w:adjustRightInd w:val="0"/>
        <w:spacing w:before="120" w:after="180"/>
        <w:textAlignment w:val="baseline"/>
        <w:rPr>
          <w:lang w:val="en-GB"/>
        </w:rPr>
      </w:pPr>
      <w:r>
        <w:rPr>
          <w:lang w:val="en-GB"/>
        </w:rPr>
        <w:t>WG impacts</w:t>
      </w:r>
    </w:p>
    <w:p w14:paraId="18E44B8A"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0932AA6E" w14:textId="465B8B84"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77C0E166"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p>
    <w:p w14:paraId="3D940309" w14:textId="226204EC" w:rsidR="00025051" w:rsidRPr="008C0C1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rFonts w:ascii="TimesNewRomanPS-BoldMT" w:hAnsi="TimesNewRomanPS-BoldMT" w:cs="TimesNewRomanPS-BoldMT"/>
          <w:color w:val="000000"/>
          <w:sz w:val="21"/>
          <w:lang w:val="en-US"/>
        </w:rPr>
        <w:t>None</w:t>
      </w:r>
    </w:p>
    <w:p w14:paraId="76FD2EAD" w14:textId="62E4947F" w:rsidR="002B12AE" w:rsidRPr="00956AFF" w:rsidRDefault="002B12AE" w:rsidP="00B56A4A">
      <w:pPr>
        <w:rPr>
          <w:lang w:val="en-US" w:eastAsia="zh-CN"/>
        </w:rPr>
      </w:pPr>
    </w:p>
    <w:p w14:paraId="7621A5F9" w14:textId="77777777" w:rsidR="002B12AE" w:rsidRPr="004C1044" w:rsidRDefault="002B12AE" w:rsidP="00B56A4A">
      <w:pPr>
        <w:rPr>
          <w:lang w:val="en-GB" w:eastAsia="zh-CN"/>
        </w:rPr>
      </w:pPr>
    </w:p>
    <w:p w14:paraId="5974A694" w14:textId="183E089F" w:rsidR="000E1E50" w:rsidRPr="004C1044" w:rsidRDefault="00AB6B11" w:rsidP="00AB6B11">
      <w:pPr>
        <w:pStyle w:val="Titre3"/>
        <w:rPr>
          <w:lang w:val="en-GB"/>
        </w:rPr>
      </w:pPr>
      <w:r w:rsidRPr="004C1044">
        <w:rPr>
          <w:lang w:val="en-GB"/>
        </w:rPr>
        <w:t>NTN-TN and NTN-NTN mobility and service continuity enhancements</w:t>
      </w:r>
    </w:p>
    <w:p w14:paraId="6B27718D" w14:textId="2F9CAD5C"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Justification</w:t>
      </w:r>
    </w:p>
    <w:p w14:paraId="34113F33" w14:textId="408796C1" w:rsidR="00F15509" w:rsidRPr="004C1044" w:rsidRDefault="0052089D" w:rsidP="00F15509">
      <w:pPr>
        <w:rPr>
          <w:lang w:val="en-GB" w:eastAsia="zh-CN"/>
        </w:rPr>
      </w:pPr>
      <w:r w:rsidRPr="004C1044">
        <w:rPr>
          <w:lang w:val="en-GB" w:eastAsia="zh-CN"/>
        </w:rPr>
        <w:t>R</w:t>
      </w:r>
      <w:r w:rsidR="00F15509" w:rsidRPr="004C1044">
        <w:rPr>
          <w:lang w:val="en-GB" w:eastAsia="zh-CN"/>
        </w:rPr>
        <w:t>educe the radio link failure rate for mobility across different access</w:t>
      </w:r>
      <w:r w:rsidR="0026675D" w:rsidRPr="004C1044">
        <w:rPr>
          <w:lang w:val="en-GB" w:eastAsia="zh-CN"/>
        </w:rPr>
        <w:t xml:space="preserve"> networks (NTN-TN and NTN-NTN).</w:t>
      </w:r>
    </w:p>
    <w:p w14:paraId="633C1CBD" w14:textId="67AAC6DD" w:rsidR="000E1E50" w:rsidRPr="004C1044" w:rsidRDefault="00F15509" w:rsidP="00F15509">
      <w:pPr>
        <w:rPr>
          <w:lang w:val="en-GB" w:eastAsia="zh-CN"/>
        </w:rPr>
      </w:pPr>
      <w:r w:rsidRPr="004C1044">
        <w:rPr>
          <w:lang w:val="en-GB" w:eastAsia="zh-CN"/>
        </w:rPr>
        <w:t xml:space="preserve">Important for scenarios that integrate NTN access and TN access in a single network (instead of NTN only operators). This makes </w:t>
      </w:r>
      <w:proofErr w:type="spellStart"/>
      <w:r w:rsidRPr="004C1044">
        <w:rPr>
          <w:lang w:val="en-GB" w:eastAsia="zh-CN"/>
        </w:rPr>
        <w:t>Satcom</w:t>
      </w:r>
      <w:proofErr w:type="spellEnd"/>
      <w:r w:rsidRPr="004C1044">
        <w:rPr>
          <w:lang w:val="en-GB" w:eastAsia="zh-CN"/>
        </w:rPr>
        <w:t xml:space="preserve"> more relevant for existing TN operators (e.g. to extend coverage at sea or in sparsely populated areas). In addition, this enhancement would facilitate faster adoption of NTN in 5G.</w:t>
      </w:r>
    </w:p>
    <w:p w14:paraId="14277BDE" w14:textId="1D9BE8D3" w:rsidR="000E1E50" w:rsidRPr="004C1044" w:rsidRDefault="000E1E50" w:rsidP="000E1E50">
      <w:pPr>
        <w:rPr>
          <w:lang w:val="en-GB" w:eastAsia="zh-CN"/>
        </w:rPr>
      </w:pPr>
    </w:p>
    <w:p w14:paraId="49C7BB21" w14:textId="591D0186"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0C87B1B9" w14:textId="77777777" w:rsidR="00B11126" w:rsidRPr="009A667C" w:rsidRDefault="00B11126" w:rsidP="00956AFF">
      <w:pPr>
        <w:pStyle w:val="Paragraphedeliste"/>
        <w:numPr>
          <w:ilvl w:val="0"/>
          <w:numId w:val="32"/>
        </w:numPr>
        <w:rPr>
          <w:lang w:val="en-GB" w:eastAsia="zh-CN"/>
        </w:rPr>
      </w:pPr>
      <w:r w:rsidRPr="009A667C">
        <w:rPr>
          <w:lang w:val="en-GB" w:eastAsia="zh-CN"/>
        </w:rPr>
        <w:t>Support enhanced schemes such as the DAPS to guarantee the service continuity.</w:t>
      </w:r>
    </w:p>
    <w:p w14:paraId="23B01318" w14:textId="77777777" w:rsidR="009A667C" w:rsidRPr="00956AFF" w:rsidRDefault="009A667C" w:rsidP="00956AFF">
      <w:pPr>
        <w:pStyle w:val="Paragraphedeliste"/>
        <w:numPr>
          <w:ilvl w:val="0"/>
          <w:numId w:val="32"/>
        </w:numPr>
        <w:rPr>
          <w:lang w:val="en-GB" w:eastAsia="zh-CN"/>
        </w:rPr>
      </w:pPr>
      <w:r w:rsidRPr="00956AFF">
        <w:rPr>
          <w:lang w:val="en-GB" w:eastAsia="zh-CN"/>
        </w:rPr>
        <w:t>Address handover interruption, handover signalling overhead and RACH congestion</w:t>
      </w:r>
    </w:p>
    <w:p w14:paraId="33600522" w14:textId="0040E7BB" w:rsidR="00041555" w:rsidRPr="008A784E" w:rsidRDefault="00F15509" w:rsidP="00956AFF">
      <w:pPr>
        <w:pStyle w:val="Paragraphedeliste"/>
        <w:numPr>
          <w:ilvl w:val="0"/>
          <w:numId w:val="32"/>
        </w:numPr>
        <w:rPr>
          <w:lang w:val="en-GB" w:eastAsia="zh-CN"/>
        </w:rPr>
      </w:pPr>
      <w:r w:rsidRPr="009A667C">
        <w:rPr>
          <w:lang w:val="en-GB" w:eastAsia="zh-CN"/>
        </w:rPr>
        <w:t>Address RLF reduction issue for different delay and/or network topology between the different access types/points/nodes.</w:t>
      </w:r>
      <w:r w:rsidR="00041555" w:rsidRPr="008A784E">
        <w:rPr>
          <w:lang w:val="en-GB" w:eastAsia="zh-CN"/>
        </w:rPr>
        <w:t xml:space="preserve"> [RAN1, RAN2]</w:t>
      </w:r>
    </w:p>
    <w:p w14:paraId="06EE3FC3" w14:textId="77777777" w:rsidR="009A667C" w:rsidRPr="00956AFF" w:rsidRDefault="009A667C" w:rsidP="00956AFF">
      <w:pPr>
        <w:pStyle w:val="Paragraphedeliste"/>
        <w:numPr>
          <w:ilvl w:val="0"/>
          <w:numId w:val="32"/>
        </w:numPr>
        <w:rPr>
          <w:lang w:val="en-GB" w:eastAsia="zh-CN"/>
        </w:rPr>
      </w:pPr>
      <w:r w:rsidRPr="00956AFF">
        <w:rPr>
          <w:lang w:val="en-GB" w:eastAsia="zh-CN"/>
        </w:rPr>
        <w:t>NTN-TN and NTN-NTN measurement/mobility and service continuity enhancements</w:t>
      </w:r>
    </w:p>
    <w:p w14:paraId="7605DBF4" w14:textId="77777777" w:rsidR="009A667C" w:rsidRPr="004C1044" w:rsidRDefault="009A667C" w:rsidP="00F15509">
      <w:pPr>
        <w:rPr>
          <w:lang w:val="en-GB" w:eastAsia="zh-CN"/>
        </w:rPr>
      </w:pPr>
    </w:p>
    <w:p w14:paraId="3DAAE123" w14:textId="3FB58205" w:rsidR="000E1E50" w:rsidRDefault="000E1E50" w:rsidP="00B56A4A">
      <w:pPr>
        <w:rPr>
          <w:lang w:val="en-GB" w:eastAsia="zh-CN"/>
        </w:rPr>
      </w:pPr>
    </w:p>
    <w:p w14:paraId="70F26290" w14:textId="77777777" w:rsidR="002B12AE" w:rsidRDefault="002B12AE" w:rsidP="002B12AE">
      <w:pPr>
        <w:pStyle w:val="Titre4"/>
        <w:overflowPunct w:val="0"/>
        <w:autoSpaceDE w:val="0"/>
        <w:autoSpaceDN w:val="0"/>
        <w:adjustRightInd w:val="0"/>
        <w:spacing w:before="120" w:after="180"/>
        <w:textAlignment w:val="baseline"/>
        <w:rPr>
          <w:lang w:val="en-GB"/>
        </w:rPr>
      </w:pPr>
      <w:r>
        <w:rPr>
          <w:lang w:val="en-GB"/>
        </w:rPr>
        <w:t>WG impacts</w:t>
      </w:r>
    </w:p>
    <w:p w14:paraId="1DBC22E7"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5593C3AB"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20C66977"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p>
    <w:p w14:paraId="0CCAFE46" w14:textId="718931FB" w:rsidR="002B12AE" w:rsidRPr="00956AFF" w:rsidRDefault="002B12AE" w:rsidP="00956AFF">
      <w:pPr>
        <w:autoSpaceDE w:val="0"/>
        <w:autoSpaceDN w:val="0"/>
        <w:adjustRightInd w:val="0"/>
        <w:snapToGrid w:val="0"/>
        <w:rPr>
          <w:rFonts w:ascii="TimesNewRomanPSMT" w:hAnsi="TimesNewRomanPSMT" w:cs="TimesNewRomanPSMT"/>
          <w:color w:val="000000"/>
          <w:sz w:val="21"/>
          <w:u w:val="single"/>
          <w:lang w:val="x-none"/>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956AFF">
        <w:rPr>
          <w:rFonts w:ascii="TimesNewRomanPSMT" w:hAnsi="TimesNewRomanPSMT" w:cs="TimesNewRomanPSMT"/>
          <w:color w:val="000000"/>
          <w:sz w:val="21"/>
          <w:u w:val="single"/>
          <w:lang w:val="en-US"/>
        </w:rPr>
        <w:t xml:space="preserve">: </w:t>
      </w:r>
      <w:r>
        <w:rPr>
          <w:rFonts w:ascii="TimesNewRomanPS-BoldMT" w:hAnsi="TimesNewRomanPS-BoldMT" w:cs="TimesNewRomanPS-BoldMT"/>
          <w:color w:val="000000"/>
          <w:sz w:val="21"/>
          <w:lang w:val="en-US"/>
        </w:rPr>
        <w:t>Possibly</w:t>
      </w:r>
      <w:r w:rsidRPr="00625428">
        <w:rPr>
          <w:rFonts w:ascii="TimesNewRomanPS-BoldMT" w:hAnsi="TimesNewRomanPS-BoldMT" w:cs="TimesNewRomanPS-BoldMT"/>
          <w:color w:val="000000"/>
          <w:sz w:val="21"/>
          <w:lang w:val="en-US"/>
        </w:rPr>
        <w:t xml:space="preserve"> Mobility and session management</w:t>
      </w:r>
    </w:p>
    <w:p w14:paraId="3149CD96" w14:textId="322CC5C7" w:rsidR="002B12AE" w:rsidRDefault="002B12AE" w:rsidP="00B56A4A">
      <w:pPr>
        <w:rPr>
          <w:lang w:val="en-US" w:eastAsia="zh-CN"/>
        </w:rPr>
      </w:pPr>
    </w:p>
    <w:p w14:paraId="7AAC3A6E" w14:textId="77777777" w:rsidR="002B12AE" w:rsidRPr="00956AFF" w:rsidRDefault="002B12AE" w:rsidP="00B56A4A">
      <w:pPr>
        <w:rPr>
          <w:lang w:val="en-US" w:eastAsia="zh-CN"/>
        </w:rPr>
      </w:pPr>
    </w:p>
    <w:p w14:paraId="2A16732C" w14:textId="64C874D4" w:rsidR="00761D80" w:rsidRPr="004C1044" w:rsidRDefault="00761D80" w:rsidP="00761D80">
      <w:pPr>
        <w:pStyle w:val="Titre3"/>
        <w:overflowPunct w:val="0"/>
        <w:autoSpaceDE w:val="0"/>
        <w:autoSpaceDN w:val="0"/>
        <w:adjustRightInd w:val="0"/>
        <w:spacing w:before="120" w:after="180"/>
        <w:textAlignment w:val="baseline"/>
        <w:rPr>
          <w:lang w:val="en-GB"/>
        </w:rPr>
      </w:pPr>
      <w:r w:rsidRPr="004C1044">
        <w:rPr>
          <w:lang w:val="en-GB"/>
        </w:rPr>
        <w:t>Support of NTN-NTN asynchronous multi connectivity &amp; Carrier Aggregation</w:t>
      </w:r>
    </w:p>
    <w:p w14:paraId="3A4D33BB" w14:textId="454E3830"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Justification</w:t>
      </w:r>
    </w:p>
    <w:p w14:paraId="3EC6511E" w14:textId="17BE3668" w:rsidR="00761D80" w:rsidRPr="004C1044" w:rsidRDefault="0026675D" w:rsidP="00761D80">
      <w:pPr>
        <w:jc w:val="both"/>
        <w:rPr>
          <w:lang w:val="en-GB" w:eastAsia="zh-CN"/>
        </w:rPr>
      </w:pPr>
      <w:r w:rsidRPr="004C1044">
        <w:rPr>
          <w:lang w:val="en-GB" w:eastAsia="zh-CN"/>
        </w:rPr>
        <w:t>I</w:t>
      </w:r>
      <w:r w:rsidR="00761D80" w:rsidRPr="004C1044">
        <w:rPr>
          <w:lang w:val="en-GB" w:eastAsia="zh-CN"/>
        </w:rPr>
        <w:t>ncrease user throughput</w:t>
      </w:r>
      <w:r w:rsidR="00132030">
        <w:rPr>
          <w:lang w:val="en-GB" w:eastAsia="zh-CN"/>
        </w:rPr>
        <w:t xml:space="preserve">, </w:t>
      </w:r>
      <w:proofErr w:type="spellStart"/>
      <w:r w:rsidR="00761D80" w:rsidRPr="004C1044">
        <w:rPr>
          <w:lang w:val="en-GB" w:eastAsia="zh-CN"/>
        </w:rPr>
        <w:t>QoE</w:t>
      </w:r>
      <w:proofErr w:type="spellEnd"/>
      <w:r w:rsidR="00761D80" w:rsidRPr="004C1044">
        <w:rPr>
          <w:lang w:val="en-GB" w:eastAsia="zh-CN"/>
        </w:rPr>
        <w:t xml:space="preserve"> </w:t>
      </w:r>
      <w:r w:rsidR="00132030">
        <w:rPr>
          <w:lang w:val="en-GB" w:eastAsia="zh-CN"/>
        </w:rPr>
        <w:t xml:space="preserve">and/or service availability </w:t>
      </w:r>
      <w:r w:rsidR="00761D80" w:rsidRPr="004C1044">
        <w:rPr>
          <w:lang w:val="en-GB" w:eastAsia="zh-CN"/>
        </w:rPr>
        <w:t>by using spatial diversity between NGSO &amp; NGSO, GEO &amp; NGSO</w:t>
      </w:r>
      <w:r w:rsidR="004B7385">
        <w:rPr>
          <w:lang w:val="en-GB" w:eastAsia="zh-CN"/>
        </w:rPr>
        <w:t>. Note that NGSO encompass LEO and MEO.</w:t>
      </w:r>
    </w:p>
    <w:p w14:paraId="5922D0FA" w14:textId="69D95947" w:rsidR="00761D80" w:rsidRPr="004C1044" w:rsidRDefault="00761D80" w:rsidP="00761D80">
      <w:pPr>
        <w:rPr>
          <w:lang w:val="en-GB" w:eastAsia="zh-CN"/>
        </w:rPr>
      </w:pPr>
      <w:r w:rsidRPr="004C1044">
        <w:rPr>
          <w:lang w:val="en-GB" w:eastAsia="zh-CN"/>
        </w:rPr>
        <w:t>Intra-satellite carrier aggregation is important in high frequency bands to provide very high throughput or increase the flexibility with frequency channel planning (smaller channels can improve link budget and can be aggregated if higher bandwidth is required).</w:t>
      </w:r>
    </w:p>
    <w:p w14:paraId="27B7E1EF" w14:textId="5242DA6C" w:rsidR="00761D80" w:rsidRPr="004C1044" w:rsidRDefault="00761D80" w:rsidP="00761D80">
      <w:pPr>
        <w:rPr>
          <w:lang w:val="en-GB" w:eastAsia="zh-CN"/>
        </w:rPr>
      </w:pPr>
    </w:p>
    <w:p w14:paraId="546362DE" w14:textId="30907DDA"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6CD9DD70" w14:textId="591201FC" w:rsidR="00C77154" w:rsidRDefault="00C77154" w:rsidP="00C77154">
      <w:pPr>
        <w:rPr>
          <w:lang w:val="en-GB" w:eastAsia="zh-CN"/>
        </w:rPr>
      </w:pPr>
      <w:r>
        <w:rPr>
          <w:lang w:val="en-GB" w:eastAsia="zh-CN"/>
        </w:rPr>
        <w:t>Support of NTN-NTN multi connectivity has to be prioritised</w:t>
      </w:r>
    </w:p>
    <w:p w14:paraId="43BAC4AA" w14:textId="77777777" w:rsidR="00C77154" w:rsidRDefault="00C77154" w:rsidP="0012065C">
      <w:pPr>
        <w:jc w:val="both"/>
        <w:rPr>
          <w:lang w:val="en-GB" w:eastAsia="zh-CN"/>
        </w:rPr>
      </w:pPr>
    </w:p>
    <w:p w14:paraId="2D3C9D51" w14:textId="35922C50" w:rsidR="0012065C" w:rsidRPr="004C1044" w:rsidRDefault="0012065C" w:rsidP="0012065C">
      <w:pPr>
        <w:jc w:val="both"/>
        <w:rPr>
          <w:lang w:val="en-GB" w:eastAsia="zh-CN"/>
        </w:rPr>
      </w:pPr>
      <w:r w:rsidRPr="004C1044">
        <w:rPr>
          <w:lang w:val="en-GB" w:eastAsia="zh-CN"/>
        </w:rPr>
        <w:t xml:space="preserve">It is assumed that </w:t>
      </w:r>
      <w:r w:rsidR="00E712A1" w:rsidRPr="004C1044">
        <w:rPr>
          <w:lang w:val="en-GB" w:eastAsia="zh-CN"/>
        </w:rPr>
        <w:t>s</w:t>
      </w:r>
      <w:r w:rsidRPr="004C1044">
        <w:rPr>
          <w:lang w:val="en-GB" w:eastAsia="zh-CN"/>
        </w:rPr>
        <w:t>atellite nodes may be at different orbit (e.g. LEO, MEO and GEO)</w:t>
      </w:r>
      <w:r w:rsidR="00E712A1" w:rsidRPr="004C1044">
        <w:rPr>
          <w:lang w:val="en-GB" w:eastAsia="zh-CN"/>
        </w:rPr>
        <w:t>.</w:t>
      </w:r>
    </w:p>
    <w:p w14:paraId="6125BE49" w14:textId="73CAE35B" w:rsidR="0012065C" w:rsidRPr="004C1044" w:rsidRDefault="00761D80" w:rsidP="00761D80">
      <w:pPr>
        <w:jc w:val="both"/>
        <w:rPr>
          <w:lang w:val="en-GB" w:eastAsia="zh-CN"/>
        </w:rPr>
      </w:pPr>
      <w:r w:rsidRPr="004C1044">
        <w:rPr>
          <w:lang w:val="en-GB" w:eastAsia="zh-CN"/>
        </w:rPr>
        <w:t>Address different delay and/or network topology between the different access types/points/satellite nodes.</w:t>
      </w:r>
      <w:r w:rsidR="0012065C" w:rsidRPr="004C1044">
        <w:rPr>
          <w:lang w:val="en-GB" w:eastAsia="zh-CN"/>
        </w:rPr>
        <w:t xml:space="preserve"> [RAN1, RAN2]</w:t>
      </w:r>
    </w:p>
    <w:p w14:paraId="71FB133F" w14:textId="55CE6CC2" w:rsidR="0012065C" w:rsidRPr="004C1044" w:rsidRDefault="00761D80" w:rsidP="00761D80">
      <w:pPr>
        <w:jc w:val="both"/>
        <w:rPr>
          <w:lang w:val="en-GB" w:eastAsia="zh-CN"/>
        </w:rPr>
      </w:pPr>
      <w:r w:rsidRPr="004C1044">
        <w:rPr>
          <w:lang w:val="en-GB" w:eastAsia="zh-CN"/>
        </w:rPr>
        <w:t>Handling different time and frequency compensation.</w:t>
      </w:r>
      <w:r w:rsidR="0012065C" w:rsidRPr="004C1044">
        <w:rPr>
          <w:lang w:val="en-GB" w:eastAsia="zh-CN"/>
        </w:rPr>
        <w:t xml:space="preserve"> [RAN1, RAN2]</w:t>
      </w:r>
    </w:p>
    <w:p w14:paraId="6E6BE94D" w14:textId="62D7066F" w:rsidR="0012065C" w:rsidRPr="004C1044" w:rsidRDefault="00761D80" w:rsidP="00761D80">
      <w:pPr>
        <w:jc w:val="both"/>
        <w:rPr>
          <w:lang w:val="en-GB" w:eastAsia="zh-CN"/>
        </w:rPr>
      </w:pPr>
      <w:r w:rsidRPr="004C1044">
        <w:rPr>
          <w:lang w:val="en-GB" w:eastAsia="zh-CN"/>
        </w:rPr>
        <w:t>Master node versus secondary node selection</w:t>
      </w:r>
      <w:r w:rsidR="00E712A1" w:rsidRPr="004C1044">
        <w:rPr>
          <w:lang w:val="en-GB" w:eastAsia="zh-CN"/>
        </w:rPr>
        <w:t>.</w:t>
      </w:r>
      <w:r w:rsidR="0012065C" w:rsidRPr="004C1044">
        <w:rPr>
          <w:lang w:val="en-GB" w:eastAsia="zh-CN"/>
        </w:rPr>
        <w:t xml:space="preserve">  [RAN2, RAN3]</w:t>
      </w:r>
    </w:p>
    <w:p w14:paraId="3D99B2BF" w14:textId="77777777" w:rsidR="00157211" w:rsidRPr="004C1044" w:rsidRDefault="00157211" w:rsidP="00157211">
      <w:pPr>
        <w:jc w:val="both"/>
        <w:rPr>
          <w:lang w:val="en-GB" w:eastAsia="zh-CN"/>
        </w:rPr>
      </w:pPr>
      <w:r w:rsidRPr="004C1044">
        <w:rPr>
          <w:lang w:val="en-GB" w:eastAsia="zh-CN"/>
        </w:rPr>
        <w:t>Specify RF and RRM core requirements for the upgrade band combination capabilities for NTN. [RAN4]</w:t>
      </w:r>
    </w:p>
    <w:p w14:paraId="4C6B2FD0" w14:textId="77777777" w:rsidR="00157211" w:rsidRPr="004B7385" w:rsidRDefault="00157211" w:rsidP="00157211">
      <w:pPr>
        <w:jc w:val="both"/>
        <w:rPr>
          <w:lang w:val="en-GB" w:eastAsia="zh-CN"/>
        </w:rPr>
      </w:pPr>
      <w:r w:rsidRPr="004B7385">
        <w:rPr>
          <w:lang w:val="en-GB" w:eastAsia="zh-CN"/>
        </w:rPr>
        <w:t>In option support of NTN-TN asynchronous multi connectivity</w:t>
      </w:r>
    </w:p>
    <w:p w14:paraId="5B9AEFF0" w14:textId="3532F2E9" w:rsidR="000E1E50" w:rsidRDefault="000E1E50" w:rsidP="00B56A4A">
      <w:pPr>
        <w:rPr>
          <w:lang w:val="en-GB" w:eastAsia="zh-CN"/>
        </w:rPr>
      </w:pPr>
    </w:p>
    <w:p w14:paraId="7F5BE7B3" w14:textId="77777777" w:rsidR="00C77154" w:rsidRDefault="00C77154" w:rsidP="00B56A4A">
      <w:pPr>
        <w:rPr>
          <w:lang w:val="en-GB" w:eastAsia="zh-CN"/>
        </w:rPr>
      </w:pPr>
    </w:p>
    <w:p w14:paraId="115F2E7C" w14:textId="77777777" w:rsidR="002B12AE" w:rsidRDefault="002B12AE" w:rsidP="002B12AE">
      <w:pPr>
        <w:pStyle w:val="Titre4"/>
        <w:overflowPunct w:val="0"/>
        <w:autoSpaceDE w:val="0"/>
        <w:autoSpaceDN w:val="0"/>
        <w:adjustRightInd w:val="0"/>
        <w:spacing w:before="120" w:after="180"/>
        <w:textAlignment w:val="baseline"/>
        <w:rPr>
          <w:lang w:val="en-GB"/>
        </w:rPr>
      </w:pPr>
      <w:r>
        <w:rPr>
          <w:lang w:val="en-GB"/>
        </w:rPr>
        <w:t>WG impacts</w:t>
      </w:r>
    </w:p>
    <w:p w14:paraId="0B86F5AF"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538BFB9C"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 3 &amp; 4</w:t>
      </w:r>
    </w:p>
    <w:p w14:paraId="3C4082FD" w14:textId="77777777" w:rsidR="002B12AE" w:rsidRPr="004370D2" w:rsidRDefault="002B12AE" w:rsidP="002B12AE">
      <w:pPr>
        <w:autoSpaceDE w:val="0"/>
        <w:autoSpaceDN w:val="0"/>
        <w:adjustRightInd w:val="0"/>
        <w:snapToGrid w:val="0"/>
        <w:rPr>
          <w:rFonts w:ascii="TimesNewRomanPS-BoldMT" w:hAnsi="TimesNewRomanPS-BoldMT" w:cs="TimesNewRomanPS-BoldMT"/>
          <w:color w:val="000000"/>
          <w:sz w:val="21"/>
          <w:lang w:val="en-US"/>
        </w:rPr>
      </w:pPr>
    </w:p>
    <w:p w14:paraId="6F8EBE8D" w14:textId="25ECBF86" w:rsidR="002B12AE" w:rsidRPr="008C0C12" w:rsidRDefault="002B12AE" w:rsidP="002B12AE">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956AFF">
        <w:rPr>
          <w:rFonts w:ascii="TimesNewRomanPSMT" w:hAnsi="TimesNewRomanPSMT" w:cs="TimesNewRomanPSMT"/>
          <w:color w:val="000000"/>
          <w:sz w:val="21"/>
          <w:u w:val="single"/>
          <w:lang w:val="en-US"/>
        </w:rPr>
        <w:t xml:space="preserve">: </w:t>
      </w:r>
      <w:r>
        <w:rPr>
          <w:rFonts w:ascii="TimesNewRomanPSMT" w:hAnsi="TimesNewRomanPSMT" w:cs="TimesNewRomanPSMT"/>
          <w:color w:val="000000"/>
          <w:sz w:val="21"/>
          <w:lang w:val="en-US"/>
        </w:rPr>
        <w:t>Possibly split bearer at core network (e.g. UPF)</w:t>
      </w:r>
    </w:p>
    <w:p w14:paraId="50E7B7B5" w14:textId="77777777" w:rsidR="002B12AE" w:rsidRPr="00956AFF" w:rsidRDefault="002B12AE" w:rsidP="00B56A4A">
      <w:pPr>
        <w:rPr>
          <w:lang w:val="en-US" w:eastAsia="zh-CN"/>
        </w:rPr>
      </w:pPr>
    </w:p>
    <w:p w14:paraId="3D07FFCA" w14:textId="2B437571" w:rsidR="00761D80" w:rsidRPr="004C1044" w:rsidRDefault="00761D80" w:rsidP="00761D80">
      <w:pPr>
        <w:pStyle w:val="Titre3"/>
        <w:rPr>
          <w:lang w:val="en-GB"/>
        </w:rPr>
      </w:pPr>
      <w:r w:rsidRPr="004C1044">
        <w:rPr>
          <w:lang w:val="en-GB"/>
        </w:rPr>
        <w:t>Support of MBS</w:t>
      </w:r>
    </w:p>
    <w:p w14:paraId="76ECCB6F" w14:textId="70A3FD07"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Justification</w:t>
      </w:r>
    </w:p>
    <w:p w14:paraId="75456678" w14:textId="57E1FA0B" w:rsidR="00761D80" w:rsidRPr="004C1044" w:rsidRDefault="00761D80" w:rsidP="00761D80">
      <w:pPr>
        <w:rPr>
          <w:lang w:val="en-GB" w:eastAsia="zh-CN"/>
        </w:rPr>
      </w:pPr>
      <w:r w:rsidRPr="004C1044">
        <w:rPr>
          <w:lang w:val="en-GB" w:eastAsia="zh-CN"/>
        </w:rPr>
        <w:t xml:space="preserve">Meet for </w:t>
      </w:r>
      <w:r w:rsidRPr="009D11F7">
        <w:rPr>
          <w:lang w:val="en-GB" w:eastAsia="zh-CN"/>
        </w:rPr>
        <w:t>example public safety needs, software</w:t>
      </w:r>
      <w:r w:rsidRPr="004C1044">
        <w:rPr>
          <w:lang w:val="en-GB" w:eastAsia="zh-CN"/>
        </w:rPr>
        <w:t xml:space="preserve"> upgrades and multimedia content</w:t>
      </w:r>
      <w:r w:rsidR="00E712A1" w:rsidRPr="004C1044">
        <w:rPr>
          <w:lang w:val="en-GB" w:eastAsia="zh-CN"/>
        </w:rPr>
        <w:t>.</w:t>
      </w:r>
    </w:p>
    <w:p w14:paraId="02790142" w14:textId="1B0650B0" w:rsidR="00761D80" w:rsidRPr="004C1044" w:rsidRDefault="00761D80" w:rsidP="00761D80">
      <w:pPr>
        <w:rPr>
          <w:lang w:val="en-GB" w:eastAsia="zh-CN"/>
        </w:rPr>
      </w:pPr>
      <w:r w:rsidRPr="004C1044">
        <w:rPr>
          <w:lang w:val="en-GB" w:eastAsia="zh-CN"/>
        </w:rPr>
        <w:t>Favo</w:t>
      </w:r>
      <w:r w:rsidR="00132030">
        <w:rPr>
          <w:lang w:val="en-GB" w:eastAsia="zh-CN"/>
        </w:rPr>
        <w:t>u</w:t>
      </w:r>
      <w:r w:rsidRPr="004C1044">
        <w:rPr>
          <w:lang w:val="en-GB" w:eastAsia="zh-CN"/>
        </w:rPr>
        <w:t xml:space="preserve">rable also for </w:t>
      </w:r>
      <w:proofErr w:type="spellStart"/>
      <w:r w:rsidRPr="004C1044">
        <w:rPr>
          <w:lang w:val="en-GB" w:eastAsia="zh-CN"/>
        </w:rPr>
        <w:t>IoT</w:t>
      </w:r>
      <w:proofErr w:type="spellEnd"/>
      <w:r w:rsidRPr="004C1044">
        <w:rPr>
          <w:lang w:val="en-GB" w:eastAsia="zh-CN"/>
        </w:rPr>
        <w:t xml:space="preserve"> (type of) applications that require e.g. triggering or distribution of messages.</w:t>
      </w:r>
    </w:p>
    <w:p w14:paraId="7731F799" w14:textId="64E33B96" w:rsidR="00761D80" w:rsidRPr="004C1044" w:rsidRDefault="00761D80" w:rsidP="00761D80">
      <w:pPr>
        <w:rPr>
          <w:lang w:val="en-GB" w:eastAsia="zh-CN"/>
        </w:rPr>
      </w:pPr>
    </w:p>
    <w:p w14:paraId="52F49262" w14:textId="47F126E7" w:rsidR="00761D80" w:rsidRPr="004C1044" w:rsidRDefault="00761D80" w:rsidP="00761D8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0BA09671" w14:textId="211ECE75" w:rsidR="00761D80" w:rsidRPr="004C1044" w:rsidRDefault="00761D80" w:rsidP="00761D80">
      <w:pPr>
        <w:rPr>
          <w:lang w:val="en-GB" w:eastAsia="zh-CN"/>
        </w:rPr>
      </w:pPr>
      <w:r w:rsidRPr="004C1044">
        <w:rPr>
          <w:lang w:val="en-GB" w:eastAsia="zh-CN"/>
        </w:rPr>
        <w:t>Multicast accommodating extra delay (including HARQ deactivation)</w:t>
      </w:r>
      <w:r w:rsidR="00E712A1" w:rsidRPr="004C1044">
        <w:rPr>
          <w:lang w:val="en-GB" w:eastAsia="zh-CN"/>
        </w:rPr>
        <w:t>.</w:t>
      </w:r>
      <w:r w:rsidR="00285C89" w:rsidRPr="004C1044">
        <w:rPr>
          <w:lang w:val="en-GB" w:eastAsia="zh-CN"/>
        </w:rPr>
        <w:t xml:space="preserve"> [RAN2]</w:t>
      </w:r>
    </w:p>
    <w:p w14:paraId="2AB8228D" w14:textId="3C82AB17" w:rsidR="00761D80" w:rsidRPr="004C1044" w:rsidRDefault="00761D80" w:rsidP="00761D80">
      <w:pPr>
        <w:rPr>
          <w:lang w:val="en-GB" w:eastAsia="zh-CN"/>
        </w:rPr>
      </w:pPr>
      <w:r w:rsidRPr="004C1044">
        <w:rPr>
          <w:lang w:val="en-GB" w:eastAsia="zh-CN"/>
        </w:rPr>
        <w:t>Address Broadcasting Service continuity issues in NGSO when targeting an Earth fixed area</w:t>
      </w:r>
      <w:r w:rsidR="00E712A1" w:rsidRPr="004C1044">
        <w:rPr>
          <w:lang w:val="en-GB" w:eastAsia="zh-CN"/>
        </w:rPr>
        <w:t>.</w:t>
      </w:r>
      <w:r w:rsidR="00285C89" w:rsidRPr="004C1044">
        <w:rPr>
          <w:lang w:val="en-GB" w:eastAsia="zh-CN"/>
        </w:rPr>
        <w:t xml:space="preserve"> [RAN2]</w:t>
      </w:r>
    </w:p>
    <w:p w14:paraId="75124938" w14:textId="5CEA934A" w:rsidR="00761D80" w:rsidRPr="004C1044" w:rsidRDefault="00285C89" w:rsidP="00761D80">
      <w:pPr>
        <w:rPr>
          <w:lang w:val="en-GB" w:eastAsia="zh-CN"/>
        </w:rPr>
      </w:pPr>
      <w:r w:rsidRPr="004C1044">
        <w:rPr>
          <w:lang w:val="en-GB" w:eastAsia="zh-CN"/>
        </w:rPr>
        <w:t>Support</w:t>
      </w:r>
      <w:r w:rsidR="00761D80" w:rsidRPr="004C1044">
        <w:rPr>
          <w:lang w:val="en-GB" w:eastAsia="zh-CN"/>
        </w:rPr>
        <w:t xml:space="preserve"> Mobile-Originated and Network-Originated multicast</w:t>
      </w:r>
      <w:r w:rsidRPr="004C1044">
        <w:rPr>
          <w:lang w:val="en-GB" w:eastAsia="zh-CN"/>
        </w:rPr>
        <w:t xml:space="preserve"> and related mobility aspects in NGSO taking into account beam topology</w:t>
      </w:r>
      <w:r w:rsidR="00761D80" w:rsidRPr="004C1044">
        <w:rPr>
          <w:lang w:val="en-GB" w:eastAsia="zh-CN"/>
        </w:rPr>
        <w:t>.</w:t>
      </w:r>
      <w:r w:rsidRPr="004C1044">
        <w:rPr>
          <w:lang w:val="en-GB" w:eastAsia="zh-CN"/>
        </w:rPr>
        <w:t xml:space="preserve"> [RAN2]</w:t>
      </w:r>
    </w:p>
    <w:p w14:paraId="7CB75791" w14:textId="0FC3905E" w:rsidR="000E1E50" w:rsidRDefault="000E1E50" w:rsidP="00B56A4A">
      <w:pPr>
        <w:rPr>
          <w:lang w:val="en-GB" w:eastAsia="zh-CN"/>
        </w:rPr>
      </w:pPr>
    </w:p>
    <w:p w14:paraId="08636FFB" w14:textId="77777777" w:rsidR="00025051" w:rsidRDefault="00025051" w:rsidP="00025051">
      <w:pPr>
        <w:pStyle w:val="Titre4"/>
        <w:overflowPunct w:val="0"/>
        <w:autoSpaceDE w:val="0"/>
        <w:autoSpaceDN w:val="0"/>
        <w:adjustRightInd w:val="0"/>
        <w:spacing w:before="120" w:after="180"/>
        <w:textAlignment w:val="baseline"/>
        <w:rPr>
          <w:lang w:val="en-GB"/>
        </w:rPr>
      </w:pPr>
      <w:r>
        <w:rPr>
          <w:lang w:val="en-GB"/>
        </w:rPr>
        <w:t>WG impacts</w:t>
      </w:r>
    </w:p>
    <w:p w14:paraId="69CBB5F1" w14:textId="70819B36"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470FBC83" w14:textId="3D985881"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1, 3</w:t>
      </w:r>
    </w:p>
    <w:p w14:paraId="41BFBEE3"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p>
    <w:p w14:paraId="740AE760" w14:textId="175C69FA" w:rsidR="00025051" w:rsidRPr="008C0C1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rFonts w:ascii="TimesNewRomanPSMT" w:hAnsi="TimesNewRomanPSMT" w:cs="TimesNewRomanPSMT"/>
          <w:color w:val="000000"/>
          <w:sz w:val="21"/>
          <w:lang w:val="en-US"/>
        </w:rPr>
        <w:t xml:space="preserve">Possibly </w:t>
      </w:r>
      <w:r w:rsidRPr="003C00D7">
        <w:rPr>
          <w:lang w:val="en-GB" w:eastAsia="zh-CN"/>
        </w:rPr>
        <w:t>Mobility &amp; session management (SA2), security (SA3)</w:t>
      </w:r>
    </w:p>
    <w:p w14:paraId="5C863280" w14:textId="77777777" w:rsidR="00025051" w:rsidRPr="00956AFF" w:rsidRDefault="00025051" w:rsidP="00B56A4A">
      <w:pPr>
        <w:rPr>
          <w:lang w:val="en-US" w:eastAsia="zh-CN"/>
        </w:rPr>
      </w:pPr>
    </w:p>
    <w:p w14:paraId="13B00D48" w14:textId="35BAFE9E" w:rsidR="000E1E50" w:rsidRPr="004B7385" w:rsidRDefault="00F15509" w:rsidP="00F15509">
      <w:pPr>
        <w:pStyle w:val="Titre3"/>
        <w:rPr>
          <w:lang w:val="en-GB"/>
        </w:rPr>
      </w:pPr>
      <w:r w:rsidRPr="004B7385">
        <w:rPr>
          <w:lang w:val="en-GB"/>
        </w:rPr>
        <w:lastRenderedPageBreak/>
        <w:t>Network based UE location</w:t>
      </w:r>
    </w:p>
    <w:p w14:paraId="63FA488A" w14:textId="20218CD6"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Justification</w:t>
      </w:r>
    </w:p>
    <w:p w14:paraId="49BFD06D" w14:textId="3D64D040" w:rsidR="00F15509" w:rsidRDefault="00F15509" w:rsidP="00F15509">
      <w:pPr>
        <w:rPr>
          <w:lang w:val="en-GB" w:eastAsia="zh-CN"/>
        </w:rPr>
      </w:pPr>
      <w:r w:rsidRPr="004C1044">
        <w:rPr>
          <w:lang w:val="en-GB" w:eastAsia="zh-CN"/>
        </w:rPr>
        <w:t xml:space="preserve">For regulated services (e.g. lawful intercept, emergency communications, public warning service) </w:t>
      </w:r>
      <w:r w:rsidR="00132030">
        <w:rPr>
          <w:lang w:val="en-GB" w:eastAsia="zh-CN"/>
        </w:rPr>
        <w:t xml:space="preserve">as well as handling of extraterritoriality requirements </w:t>
      </w:r>
      <w:r w:rsidRPr="004C1044">
        <w:rPr>
          <w:lang w:val="en-GB" w:eastAsia="zh-CN"/>
        </w:rPr>
        <w:t>where Law enforcement apply, the network shall be able to provide a “reliable” UE location (either network verified or network provided).</w:t>
      </w:r>
      <w:r w:rsidR="005048EB">
        <w:rPr>
          <w:lang w:val="en-GB" w:eastAsia="zh-CN"/>
        </w:rPr>
        <w:t xml:space="preserve"> The first priority is to enable the network to verify UE reported location information.</w:t>
      </w:r>
    </w:p>
    <w:p w14:paraId="5F95EEA8" w14:textId="77777777" w:rsidR="005048EB" w:rsidRPr="004C1044" w:rsidRDefault="005048EB" w:rsidP="00F15509">
      <w:pPr>
        <w:rPr>
          <w:lang w:val="en-GB" w:eastAsia="zh-CN"/>
        </w:rPr>
      </w:pPr>
    </w:p>
    <w:p w14:paraId="5EABD40A" w14:textId="51D8D550" w:rsidR="00F15509" w:rsidRPr="004C1044" w:rsidRDefault="00F15509" w:rsidP="00F15509">
      <w:pPr>
        <w:rPr>
          <w:lang w:val="en-GB" w:eastAsia="zh-CN"/>
        </w:rPr>
      </w:pPr>
      <w:r w:rsidRPr="004C1044">
        <w:rPr>
          <w:lang w:val="en-GB" w:eastAsia="zh-CN"/>
        </w:rPr>
        <w:t>In S3</w:t>
      </w:r>
      <w:r w:rsidR="00C86B4E" w:rsidRPr="004C1044">
        <w:rPr>
          <w:lang w:val="en-GB" w:eastAsia="zh-CN"/>
        </w:rPr>
        <w:t>-</w:t>
      </w:r>
      <w:r w:rsidRPr="004C1044">
        <w:rPr>
          <w:lang w:val="en-GB" w:eastAsia="zh-CN"/>
        </w:rPr>
        <w:t>210282 “Reply LS on UE location aspects in NTN”, 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p>
    <w:p w14:paraId="71374BBE" w14:textId="5328F720" w:rsidR="00F15509" w:rsidRPr="004C1044" w:rsidRDefault="00F15509" w:rsidP="00F15509">
      <w:pPr>
        <w:rPr>
          <w:lang w:val="en-GB" w:eastAsia="zh-CN"/>
        </w:rPr>
      </w:pPr>
      <w:r w:rsidRPr="004C1044">
        <w:rPr>
          <w:lang w:val="en-GB" w:eastAsia="zh-CN"/>
        </w:rPr>
        <w:t>•</w:t>
      </w:r>
      <w:r w:rsidRPr="004C1044">
        <w:rPr>
          <w:lang w:val="en-GB" w:eastAsia="zh-CN"/>
        </w:rPr>
        <w:tab/>
        <w:t>For emergency calls, in 3GPP TR 22.872 Study on positioning use cases; Stage 1</w:t>
      </w:r>
      <w:r w:rsidR="00B67243" w:rsidRPr="004C1044">
        <w:rPr>
          <w:lang w:val="en-GB" w:eastAsia="zh-CN"/>
        </w:rPr>
        <w:t xml:space="preserve"> </w:t>
      </w:r>
      <w:r w:rsidRPr="004C1044">
        <w:rPr>
          <w:lang w:val="en-GB" w:eastAsia="zh-CN"/>
        </w:rPr>
        <w:t>(Release 16), the position accuracy is required to be [50m Horizontal</w:t>
      </w:r>
      <w:r w:rsidR="00467D24" w:rsidRPr="004C1044">
        <w:rPr>
          <w:lang w:val="en-GB" w:eastAsia="zh-CN"/>
        </w:rPr>
        <w:t xml:space="preserve">, </w:t>
      </w:r>
      <w:r w:rsidRPr="004C1044">
        <w:rPr>
          <w:lang w:val="en-GB" w:eastAsia="zh-CN"/>
        </w:rPr>
        <w:t>3m Vertical] which are the most demanding of the regulated services in terms of accuracy requirements.  (also in line with the European Commission ‘s Standardisation Request for E112 (as regards hand-held mobile phones in support of Directive 2014/53/EU)</w:t>
      </w:r>
    </w:p>
    <w:p w14:paraId="13BDB79E" w14:textId="08CBAC4F" w:rsidR="000E1E50" w:rsidRPr="004C1044" w:rsidRDefault="00F15509" w:rsidP="00F15509">
      <w:pPr>
        <w:rPr>
          <w:lang w:val="en-GB" w:eastAsia="zh-CN"/>
        </w:rPr>
      </w:pPr>
      <w:r w:rsidRPr="004C1044">
        <w:rPr>
          <w:lang w:val="en-GB" w:eastAsia="zh-CN"/>
        </w:rPr>
        <w:t>•</w:t>
      </w:r>
      <w:r w:rsidRPr="004C1044">
        <w:rPr>
          <w:lang w:val="en-GB" w:eastAsia="zh-CN"/>
        </w:rPr>
        <w:tab/>
        <w:t>For lawful intercept, SA3-LI recommends in S3i-200056 that “The logical location shall unambiguously map to the geographical area of the UE physical location. Granularity of such geographical areas needs to be able to provide network location accuracy comparable with terrestrial networks.”</w:t>
      </w:r>
    </w:p>
    <w:p w14:paraId="7039E7EF" w14:textId="089E08F3" w:rsidR="000E1E50" w:rsidRPr="004C1044" w:rsidRDefault="000E1E50" w:rsidP="000E1E50">
      <w:pPr>
        <w:rPr>
          <w:lang w:val="en-GB" w:eastAsia="zh-CN"/>
        </w:rPr>
      </w:pPr>
    </w:p>
    <w:p w14:paraId="7883BD39" w14:textId="233519FC" w:rsidR="000E1E50" w:rsidRPr="004C1044" w:rsidRDefault="000E1E50" w:rsidP="000E1E50">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1B50DADC" w14:textId="2E86EB0A" w:rsidR="00784221" w:rsidRDefault="00EC2721" w:rsidP="000E1E50">
      <w:pPr>
        <w:rPr>
          <w:lang w:val="en-GB" w:eastAsia="zh-CN"/>
        </w:rPr>
      </w:pPr>
      <w:r>
        <w:rPr>
          <w:lang w:val="en-GB" w:eastAsia="zh-CN"/>
        </w:rPr>
        <w:t>Undertake</w:t>
      </w:r>
      <w:r w:rsidR="00784221">
        <w:rPr>
          <w:lang w:val="en-GB" w:eastAsia="zh-CN"/>
        </w:rPr>
        <w:t xml:space="preserve"> a study to assess </w:t>
      </w:r>
    </w:p>
    <w:p w14:paraId="1AC2597A" w14:textId="46A74D64" w:rsidR="0012065C" w:rsidRPr="008A784E" w:rsidRDefault="00784221" w:rsidP="00956AFF">
      <w:pPr>
        <w:pStyle w:val="Paragraphedeliste"/>
        <w:numPr>
          <w:ilvl w:val="0"/>
          <w:numId w:val="33"/>
        </w:numPr>
        <w:rPr>
          <w:lang w:val="en-GB" w:eastAsia="zh-CN"/>
        </w:rPr>
      </w:pPr>
      <w:r w:rsidRPr="00784221">
        <w:rPr>
          <w:lang w:val="en-GB" w:eastAsia="zh-CN"/>
        </w:rPr>
        <w:t xml:space="preserve">possible </w:t>
      </w:r>
      <w:r w:rsidR="00F15509" w:rsidRPr="00784221">
        <w:rPr>
          <w:lang w:val="en-GB" w:eastAsia="zh-CN"/>
        </w:rPr>
        <w:t>Enhance</w:t>
      </w:r>
      <w:r w:rsidRPr="00EC2721">
        <w:rPr>
          <w:lang w:val="en-GB" w:eastAsia="zh-CN"/>
        </w:rPr>
        <w:t>ments to</w:t>
      </w:r>
      <w:r w:rsidR="00F15509" w:rsidRPr="00EC2721">
        <w:rPr>
          <w:lang w:val="en-GB" w:eastAsia="zh-CN"/>
        </w:rPr>
        <w:t xml:space="preserve"> existing RAT dependent techniques (e.g. multi RTT) to accommodate varying and larger delay.</w:t>
      </w:r>
      <w:r w:rsidR="0012065C" w:rsidRPr="008A784E">
        <w:rPr>
          <w:lang w:val="en-GB" w:eastAsia="zh-CN"/>
        </w:rPr>
        <w:t xml:space="preserve"> [RAN1]</w:t>
      </w:r>
    </w:p>
    <w:p w14:paraId="74563574" w14:textId="4AD0A37C" w:rsidR="002033FB" w:rsidRPr="00784221" w:rsidRDefault="00F15509" w:rsidP="00956AFF">
      <w:pPr>
        <w:pStyle w:val="Paragraphedeliste"/>
        <w:numPr>
          <w:ilvl w:val="0"/>
          <w:numId w:val="33"/>
        </w:numPr>
        <w:rPr>
          <w:lang w:val="en-GB" w:eastAsia="zh-CN"/>
        </w:rPr>
      </w:pPr>
      <w:r w:rsidRPr="00784221">
        <w:rPr>
          <w:lang w:val="en-GB" w:eastAsia="zh-CN"/>
        </w:rPr>
        <w:t>Signa</w:t>
      </w:r>
      <w:r w:rsidR="00132030" w:rsidRPr="00784221">
        <w:rPr>
          <w:lang w:val="en-GB" w:eastAsia="zh-CN"/>
        </w:rPr>
        <w:t>l</w:t>
      </w:r>
      <w:r w:rsidRPr="00784221">
        <w:rPr>
          <w:lang w:val="en-GB" w:eastAsia="zh-CN"/>
        </w:rPr>
        <w:t>ling overhead and efficiency impact.</w:t>
      </w:r>
      <w:r w:rsidR="0012065C" w:rsidRPr="00784221">
        <w:rPr>
          <w:lang w:val="en-GB" w:eastAsia="zh-CN"/>
        </w:rPr>
        <w:t xml:space="preserve"> [RAN2]</w:t>
      </w:r>
    </w:p>
    <w:p w14:paraId="5D409E89" w14:textId="6CDA79D1" w:rsidR="00157211" w:rsidRPr="00784221" w:rsidRDefault="00157211" w:rsidP="00956AFF">
      <w:pPr>
        <w:pStyle w:val="Paragraphedeliste"/>
        <w:numPr>
          <w:ilvl w:val="0"/>
          <w:numId w:val="33"/>
        </w:numPr>
        <w:rPr>
          <w:lang w:val="en-GB" w:eastAsia="zh-CN"/>
        </w:rPr>
      </w:pPr>
      <w:r w:rsidRPr="00784221">
        <w:rPr>
          <w:lang w:val="en-GB" w:eastAsia="zh-CN"/>
        </w:rPr>
        <w:t>Enhance UE positioning architecture e.g. LMF [RAN2 &amp; 3]</w:t>
      </w:r>
    </w:p>
    <w:p w14:paraId="397AB2B1" w14:textId="7A219195" w:rsidR="000E1E50" w:rsidRDefault="000E1E50" w:rsidP="00B56A4A">
      <w:pPr>
        <w:rPr>
          <w:lang w:val="en-GB" w:eastAsia="zh-CN"/>
        </w:rPr>
      </w:pPr>
    </w:p>
    <w:p w14:paraId="3D472358" w14:textId="77777777" w:rsidR="00025051" w:rsidRDefault="00025051" w:rsidP="00025051">
      <w:pPr>
        <w:pStyle w:val="Titre4"/>
        <w:overflowPunct w:val="0"/>
        <w:autoSpaceDE w:val="0"/>
        <w:autoSpaceDN w:val="0"/>
        <w:adjustRightInd w:val="0"/>
        <w:spacing w:before="120" w:after="180"/>
        <w:textAlignment w:val="baseline"/>
        <w:rPr>
          <w:lang w:val="en-GB"/>
        </w:rPr>
      </w:pPr>
      <w:r>
        <w:rPr>
          <w:lang w:val="en-GB"/>
        </w:rPr>
        <w:t>WG impacts</w:t>
      </w:r>
    </w:p>
    <w:p w14:paraId="6D23C108" w14:textId="636FDD73"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0FB1367D" w14:textId="07A5EEC4"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2, 3</w:t>
      </w:r>
      <w:r w:rsidR="002A541E">
        <w:rPr>
          <w:rFonts w:ascii="TimesNewRomanPS-BoldMT" w:hAnsi="TimesNewRomanPS-BoldMT" w:cs="TimesNewRomanPS-BoldMT"/>
          <w:color w:val="000000"/>
          <w:sz w:val="21"/>
          <w:lang w:val="en-US"/>
        </w:rPr>
        <w:t>, 4</w:t>
      </w:r>
    </w:p>
    <w:p w14:paraId="1C840027"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p>
    <w:p w14:paraId="0F068820" w14:textId="48E5D69A" w:rsidR="00025051" w:rsidRPr="008C0C1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rFonts w:ascii="TimesNewRomanPSMT" w:hAnsi="TimesNewRomanPSMT" w:cs="TimesNewRomanPSMT"/>
          <w:color w:val="000000"/>
          <w:sz w:val="21"/>
          <w:lang w:val="en-US"/>
        </w:rPr>
        <w:t>Triggering conditions. LCS framework. Compliance with regulated service requirements (network provided or verified) as well as extraterritoriality requirements (See SA1 led 5GET study)</w:t>
      </w:r>
    </w:p>
    <w:p w14:paraId="74DAFCE7" w14:textId="77777777" w:rsidR="00025051" w:rsidRPr="004C1044" w:rsidRDefault="00025051" w:rsidP="00B56A4A">
      <w:pPr>
        <w:rPr>
          <w:lang w:val="en-GB" w:eastAsia="zh-CN"/>
        </w:rPr>
      </w:pPr>
    </w:p>
    <w:p w14:paraId="0063E84F" w14:textId="30752547" w:rsidR="00902340" w:rsidRPr="004C1044" w:rsidRDefault="00902340" w:rsidP="00956AFF">
      <w:pPr>
        <w:pStyle w:val="Titre3"/>
        <w:rPr>
          <w:lang w:val="en-GB"/>
        </w:rPr>
      </w:pPr>
      <w:r w:rsidRPr="004C1044">
        <w:rPr>
          <w:lang w:val="en-GB"/>
        </w:rPr>
        <w:t>UE wit</w:t>
      </w:r>
      <w:r w:rsidR="006D2795" w:rsidRPr="004C1044">
        <w:rPr>
          <w:lang w:val="en-GB"/>
        </w:rPr>
        <w:t>h</w:t>
      </w:r>
      <w:r w:rsidRPr="004C1044">
        <w:rPr>
          <w:lang w:val="en-GB"/>
        </w:rPr>
        <w:t>out GNSS</w:t>
      </w:r>
    </w:p>
    <w:p w14:paraId="13D3D89F" w14:textId="77777777" w:rsidR="00902340" w:rsidRPr="004C1044" w:rsidRDefault="00902340" w:rsidP="00956AFF">
      <w:pPr>
        <w:pStyle w:val="Titre4"/>
        <w:rPr>
          <w:lang w:val="en-GB"/>
        </w:rPr>
      </w:pPr>
      <w:r w:rsidRPr="004C1044">
        <w:rPr>
          <w:lang w:val="en-GB"/>
        </w:rPr>
        <w:t>Justification</w:t>
      </w:r>
    </w:p>
    <w:p w14:paraId="412A0EE6" w14:textId="773A02D4" w:rsidR="00902340" w:rsidRPr="004C1044" w:rsidRDefault="00902340" w:rsidP="00902340">
      <w:pPr>
        <w:rPr>
          <w:lang w:val="en-GB" w:eastAsia="zh-CN"/>
        </w:rPr>
      </w:pPr>
      <w:r w:rsidRPr="004C1044">
        <w:rPr>
          <w:lang w:val="en-GB" w:eastAsia="zh-CN"/>
        </w:rPr>
        <w:t xml:space="preserve">Improve UE energy efficient and reduce dependency to GNSS service </w:t>
      </w:r>
      <w:r w:rsidR="006D2795" w:rsidRPr="004C1044">
        <w:rPr>
          <w:lang w:val="en-GB" w:eastAsia="zh-CN"/>
        </w:rPr>
        <w:t>availability;</w:t>
      </w:r>
      <w:r w:rsidRPr="004C1044">
        <w:rPr>
          <w:lang w:val="en-GB" w:eastAsia="zh-CN"/>
        </w:rPr>
        <w:t xml:space="preserve"> support of low cost UEs</w:t>
      </w:r>
      <w:r w:rsidR="00EF70CF">
        <w:rPr>
          <w:lang w:val="en-GB" w:eastAsia="zh-CN"/>
        </w:rPr>
        <w:t xml:space="preserve"> for both NR and LTE based </w:t>
      </w:r>
      <w:proofErr w:type="spellStart"/>
      <w:r w:rsidR="00EF70CF">
        <w:rPr>
          <w:lang w:val="en-GB" w:eastAsia="zh-CN"/>
        </w:rPr>
        <w:t>IoT</w:t>
      </w:r>
      <w:proofErr w:type="spellEnd"/>
      <w:r w:rsidR="00EF70CF">
        <w:rPr>
          <w:lang w:val="en-GB" w:eastAsia="zh-CN"/>
        </w:rPr>
        <w:t xml:space="preserve"> radio protocols</w:t>
      </w:r>
    </w:p>
    <w:p w14:paraId="058A6C2D" w14:textId="77777777" w:rsidR="00902340" w:rsidRPr="004C1044" w:rsidRDefault="00902340" w:rsidP="00902340">
      <w:pPr>
        <w:rPr>
          <w:lang w:val="en-GB" w:eastAsia="zh-CN"/>
        </w:rPr>
      </w:pPr>
    </w:p>
    <w:p w14:paraId="2A649F24" w14:textId="77777777" w:rsidR="00902340" w:rsidRPr="004C1044" w:rsidRDefault="00902340" w:rsidP="00956AFF">
      <w:pPr>
        <w:pStyle w:val="Titre4"/>
        <w:rPr>
          <w:lang w:val="en-GB"/>
        </w:rPr>
      </w:pPr>
      <w:r w:rsidRPr="004C1044">
        <w:rPr>
          <w:lang w:val="en-GB"/>
        </w:rPr>
        <w:lastRenderedPageBreak/>
        <w:t xml:space="preserve">Objective </w:t>
      </w:r>
    </w:p>
    <w:p w14:paraId="7139E2AB" w14:textId="275EBB00" w:rsidR="00902340" w:rsidRPr="004C1044" w:rsidRDefault="00605E58" w:rsidP="00902340">
      <w:pPr>
        <w:rPr>
          <w:lang w:val="en-GB" w:eastAsia="zh-CN"/>
        </w:rPr>
      </w:pPr>
      <w:r>
        <w:rPr>
          <w:lang w:val="en-GB" w:eastAsia="zh-CN"/>
        </w:rPr>
        <w:t xml:space="preserve">Undertake a </w:t>
      </w:r>
      <w:r w:rsidR="00902340" w:rsidRPr="004C1044">
        <w:rPr>
          <w:lang w:val="en-GB" w:eastAsia="zh-CN"/>
        </w:rPr>
        <w:t>study aim</w:t>
      </w:r>
      <w:r>
        <w:rPr>
          <w:lang w:val="en-GB" w:eastAsia="zh-CN"/>
        </w:rPr>
        <w:t>ing</w:t>
      </w:r>
      <w:r w:rsidR="00902340" w:rsidRPr="004C1044">
        <w:rPr>
          <w:lang w:val="en-GB" w:eastAsia="zh-CN"/>
        </w:rPr>
        <w:t xml:space="preserve"> </w:t>
      </w:r>
      <w:r>
        <w:rPr>
          <w:lang w:val="en-GB" w:eastAsia="zh-CN"/>
        </w:rPr>
        <w:t>at</w:t>
      </w:r>
      <w:r w:rsidRPr="004C1044">
        <w:rPr>
          <w:lang w:val="en-GB" w:eastAsia="zh-CN"/>
        </w:rPr>
        <w:t xml:space="preserve"> </w:t>
      </w:r>
      <w:r w:rsidR="00902340" w:rsidRPr="004C1044">
        <w:rPr>
          <w:lang w:val="en-GB" w:eastAsia="zh-CN"/>
        </w:rPr>
        <w:t>identify</w:t>
      </w:r>
      <w:r>
        <w:rPr>
          <w:lang w:val="en-GB" w:eastAsia="zh-CN"/>
        </w:rPr>
        <w:t>ing</w:t>
      </w:r>
      <w:r w:rsidR="00902340" w:rsidRPr="004C1044">
        <w:rPr>
          <w:lang w:val="en-GB" w:eastAsia="zh-CN"/>
        </w:rPr>
        <w:t xml:space="preserve"> the possible impacts at RAN1 and RAN2 level of serving UE without GNSS capabilities (either no GNSS receiver or GNSS not used for operating with satellite access).</w:t>
      </w:r>
    </w:p>
    <w:p w14:paraId="54B9BBF9" w14:textId="260BAE90" w:rsidR="00902340" w:rsidRPr="004C1044" w:rsidRDefault="00902340" w:rsidP="00902340">
      <w:pPr>
        <w:rPr>
          <w:lang w:val="en-GB" w:eastAsia="zh-CN"/>
        </w:rPr>
      </w:pPr>
      <w:r w:rsidRPr="004C1044">
        <w:rPr>
          <w:lang w:val="en-GB" w:eastAsia="zh-CN"/>
        </w:rPr>
        <w:t>In particular</w:t>
      </w:r>
      <w:r w:rsidR="006D2795" w:rsidRPr="004C1044">
        <w:rPr>
          <w:lang w:val="en-GB" w:eastAsia="zh-CN"/>
        </w:rPr>
        <w:t>,</w:t>
      </w:r>
      <w:r w:rsidRPr="004C1044">
        <w:rPr>
          <w:lang w:val="en-GB" w:eastAsia="zh-CN"/>
        </w:rPr>
        <w:t xml:space="preserve"> the following should be considered:</w:t>
      </w:r>
    </w:p>
    <w:p w14:paraId="746D110D" w14:textId="62437167" w:rsidR="00902340" w:rsidRPr="004C1044" w:rsidRDefault="00902340" w:rsidP="00902340">
      <w:pPr>
        <w:rPr>
          <w:lang w:val="en-GB" w:eastAsia="zh-CN"/>
        </w:rPr>
      </w:pPr>
      <w:r w:rsidRPr="004C1044">
        <w:rPr>
          <w:lang w:val="en-GB" w:eastAsia="zh-CN"/>
        </w:rPr>
        <w:t>New method for UL time &amp; frequency sync in idle an</w:t>
      </w:r>
      <w:r w:rsidR="00090B5D" w:rsidRPr="004C1044">
        <w:rPr>
          <w:lang w:val="en-GB" w:eastAsia="zh-CN"/>
        </w:rPr>
        <w:t>d connected mode, New PRACH [RA</w:t>
      </w:r>
      <w:r w:rsidRPr="004C1044">
        <w:rPr>
          <w:lang w:val="en-GB" w:eastAsia="zh-CN"/>
        </w:rPr>
        <w:t>N1, RAN2]</w:t>
      </w:r>
    </w:p>
    <w:p w14:paraId="17341883" w14:textId="078B8810" w:rsidR="00902340" w:rsidRPr="004C1044" w:rsidRDefault="00902340" w:rsidP="00902340">
      <w:pPr>
        <w:rPr>
          <w:lang w:val="en-GB" w:eastAsia="zh-CN"/>
        </w:rPr>
      </w:pPr>
      <w:r w:rsidRPr="004C1044">
        <w:rPr>
          <w:lang w:val="en-GB" w:eastAsia="zh-CN"/>
        </w:rPr>
        <w:t>Coexistence analysis of UE with &amp; without GNSS in a given cell [RAN4</w:t>
      </w:r>
      <w:r w:rsidR="00F040C3" w:rsidRPr="004C1044">
        <w:rPr>
          <w:lang w:val="en-GB" w:eastAsia="zh-CN"/>
        </w:rPr>
        <w:t>-RD</w:t>
      </w:r>
      <w:r w:rsidRPr="004C1044">
        <w:rPr>
          <w:lang w:val="en-GB" w:eastAsia="zh-CN"/>
        </w:rPr>
        <w:t>]</w:t>
      </w:r>
    </w:p>
    <w:p w14:paraId="34044D4C" w14:textId="3D7D3AFB" w:rsidR="00902340" w:rsidRDefault="00EF70CF" w:rsidP="00B56A4A">
      <w:pPr>
        <w:rPr>
          <w:lang w:val="en-GB" w:eastAsia="zh-CN"/>
        </w:rPr>
      </w:pPr>
      <w:r>
        <w:rPr>
          <w:lang w:val="en-GB" w:eastAsia="zh-CN"/>
        </w:rPr>
        <w:t>The study will consider the necessary adaptations to NR and then identify necessary additions for LTE if needed.</w:t>
      </w:r>
    </w:p>
    <w:p w14:paraId="21D1C59D" w14:textId="630B068F" w:rsidR="00EF70CF" w:rsidRDefault="00EF70CF" w:rsidP="00B56A4A">
      <w:pPr>
        <w:rPr>
          <w:lang w:val="en-GB" w:eastAsia="zh-CN"/>
        </w:rPr>
      </w:pPr>
    </w:p>
    <w:p w14:paraId="0978D0F6" w14:textId="77777777" w:rsidR="00025051" w:rsidRDefault="00025051" w:rsidP="00956AFF">
      <w:pPr>
        <w:pStyle w:val="Titre4"/>
        <w:rPr>
          <w:lang w:val="en-GB"/>
        </w:rPr>
      </w:pPr>
      <w:r>
        <w:rPr>
          <w:lang w:val="en-GB"/>
        </w:rPr>
        <w:t>WG impacts</w:t>
      </w:r>
    </w:p>
    <w:p w14:paraId="7AF521D0"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291F2E76" w14:textId="313059CE"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2, 3, 4</w:t>
      </w:r>
    </w:p>
    <w:p w14:paraId="2C462F1F" w14:textId="77777777" w:rsidR="00025051" w:rsidRPr="004370D2" w:rsidRDefault="00025051" w:rsidP="00025051">
      <w:pPr>
        <w:autoSpaceDE w:val="0"/>
        <w:autoSpaceDN w:val="0"/>
        <w:adjustRightInd w:val="0"/>
        <w:snapToGrid w:val="0"/>
        <w:rPr>
          <w:rFonts w:ascii="TimesNewRomanPS-BoldMT" w:hAnsi="TimesNewRomanPS-BoldMT" w:cs="TimesNewRomanPS-BoldMT"/>
          <w:color w:val="000000"/>
          <w:sz w:val="21"/>
          <w:lang w:val="en-US"/>
        </w:rPr>
      </w:pPr>
    </w:p>
    <w:p w14:paraId="1B8A9254" w14:textId="096C62A1" w:rsidR="00025051" w:rsidRPr="008C0C12" w:rsidRDefault="00025051" w:rsidP="00025051">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rFonts w:ascii="TimesNewRomanPS-BoldMT" w:hAnsi="TimesNewRomanPS-BoldMT" w:cs="TimesNewRomanPS-BoldMT"/>
          <w:color w:val="000000"/>
          <w:sz w:val="21"/>
          <w:lang w:val="en-US"/>
        </w:rPr>
        <w:t>PLMN and core network selection/registration and possibly on LCS</w:t>
      </w:r>
    </w:p>
    <w:p w14:paraId="39078287" w14:textId="77777777" w:rsidR="00025051" w:rsidRPr="00956AFF" w:rsidRDefault="00025051" w:rsidP="00B56A4A">
      <w:pPr>
        <w:rPr>
          <w:lang w:val="en-US" w:eastAsia="zh-CN"/>
        </w:rPr>
      </w:pPr>
    </w:p>
    <w:p w14:paraId="7F065ECD" w14:textId="2A3354AA" w:rsidR="00B56A4A" w:rsidRPr="004B7385" w:rsidRDefault="009D3D5C" w:rsidP="00A55830">
      <w:pPr>
        <w:pStyle w:val="Titre3"/>
        <w:rPr>
          <w:lang w:val="en-GB"/>
        </w:rPr>
      </w:pPr>
      <w:r w:rsidRPr="004B7385">
        <w:rPr>
          <w:lang w:val="en-GB"/>
        </w:rPr>
        <w:t>Synthesis</w:t>
      </w:r>
    </w:p>
    <w:p w14:paraId="2AED2931" w14:textId="0E43C3BF" w:rsidR="00356ECB" w:rsidRPr="004B7385" w:rsidRDefault="00356ECB" w:rsidP="00356ECB">
      <w:pPr>
        <w:jc w:val="both"/>
        <w:rPr>
          <w:rFonts w:cstheme="minorHAnsi"/>
          <w:lang w:val="en-GB"/>
        </w:rPr>
      </w:pPr>
    </w:p>
    <w:p w14:paraId="6D7F12FB" w14:textId="35A17D42" w:rsidR="00356ECB" w:rsidRPr="004B7385" w:rsidRDefault="00356ECB" w:rsidP="00356ECB">
      <w:pPr>
        <w:jc w:val="both"/>
        <w:rPr>
          <w:rFonts w:cstheme="minorHAnsi"/>
          <w:lang w:val="en-GB"/>
        </w:rPr>
      </w:pPr>
      <w:r w:rsidRPr="004B7385">
        <w:rPr>
          <w:rFonts w:cstheme="minorHAnsi"/>
          <w:lang w:val="en-GB"/>
        </w:rPr>
        <w:t xml:space="preserve">The Rel-18 NR-NTN enhancements can be grouped </w:t>
      </w:r>
      <w:r w:rsidR="009A4595" w:rsidRPr="004B7385">
        <w:rPr>
          <w:rFonts w:cstheme="minorHAnsi"/>
          <w:lang w:val="en-GB"/>
        </w:rPr>
        <w:t>according to the category of benefits</w:t>
      </w:r>
      <w:r w:rsidRPr="004B7385">
        <w:rPr>
          <w:rFonts w:cstheme="minorHAnsi"/>
          <w:lang w:val="en-GB"/>
        </w:rPr>
        <w:t>:</w:t>
      </w:r>
    </w:p>
    <w:p w14:paraId="3F0821B1" w14:textId="67A59338" w:rsidR="00356ECB" w:rsidRPr="004B7385" w:rsidRDefault="00356ECB" w:rsidP="00356ECB">
      <w:pPr>
        <w:numPr>
          <w:ilvl w:val="0"/>
          <w:numId w:val="15"/>
        </w:numPr>
        <w:jc w:val="both"/>
        <w:rPr>
          <w:rFonts w:cstheme="minorHAnsi"/>
          <w:lang w:val="en-GB"/>
        </w:rPr>
      </w:pPr>
      <w:r w:rsidRPr="004B7385">
        <w:rPr>
          <w:rFonts w:cstheme="minorHAnsi"/>
          <w:lang w:val="en-GB"/>
        </w:rPr>
        <w:t>1) performance optimization enhancements impacting:</w:t>
      </w:r>
    </w:p>
    <w:p w14:paraId="36015C8B" w14:textId="3BB0887E" w:rsidR="00356ECB" w:rsidRPr="004B7385" w:rsidRDefault="00356ECB" w:rsidP="00356ECB">
      <w:pPr>
        <w:numPr>
          <w:ilvl w:val="1"/>
          <w:numId w:val="15"/>
        </w:numPr>
        <w:jc w:val="both"/>
        <w:rPr>
          <w:rFonts w:cstheme="minorHAnsi"/>
          <w:lang w:val="en-GB"/>
        </w:rPr>
      </w:pPr>
      <w:r w:rsidRPr="004B7385">
        <w:rPr>
          <w:rFonts w:cstheme="minorHAnsi"/>
          <w:lang w:val="en-GB"/>
        </w:rPr>
        <w:t>Throughput per UE, network throughput efficiency</w:t>
      </w:r>
      <w:r w:rsidR="00D46D7F" w:rsidRPr="004B7385">
        <w:rPr>
          <w:rFonts w:cstheme="minorHAnsi"/>
          <w:lang w:val="en-GB"/>
        </w:rPr>
        <w:t>, signa</w:t>
      </w:r>
      <w:r w:rsidR="00132030">
        <w:rPr>
          <w:rFonts w:cstheme="minorHAnsi"/>
          <w:lang w:val="en-GB"/>
        </w:rPr>
        <w:t>l</w:t>
      </w:r>
      <w:r w:rsidR="00D46D7F" w:rsidRPr="004B7385">
        <w:rPr>
          <w:rFonts w:cstheme="minorHAnsi"/>
          <w:lang w:val="en-GB"/>
        </w:rPr>
        <w:t>ling overhead</w:t>
      </w:r>
    </w:p>
    <w:p w14:paraId="6D4800C8" w14:textId="0EEF89D5" w:rsidR="00356ECB" w:rsidRPr="004B7385" w:rsidRDefault="00356ECB" w:rsidP="00356ECB">
      <w:pPr>
        <w:numPr>
          <w:ilvl w:val="1"/>
          <w:numId w:val="15"/>
        </w:numPr>
        <w:jc w:val="both"/>
        <w:rPr>
          <w:rFonts w:cstheme="minorHAnsi"/>
          <w:lang w:val="en-GB"/>
        </w:rPr>
      </w:pPr>
      <w:r w:rsidRPr="004B7385">
        <w:rPr>
          <w:rFonts w:cstheme="minorHAnsi"/>
          <w:lang w:val="en-GB"/>
        </w:rPr>
        <w:t xml:space="preserve">UE power saving, </w:t>
      </w:r>
      <w:r w:rsidR="00902340" w:rsidRPr="004B7385">
        <w:rPr>
          <w:rFonts w:cstheme="minorHAnsi"/>
          <w:lang w:val="en-GB"/>
        </w:rPr>
        <w:t>service continuity</w:t>
      </w:r>
      <w:r w:rsidRPr="004B7385">
        <w:rPr>
          <w:rFonts w:cstheme="minorHAnsi"/>
          <w:lang w:val="en-GB"/>
        </w:rPr>
        <w:t>, availability and reliability</w:t>
      </w:r>
    </w:p>
    <w:p w14:paraId="7E52F303" w14:textId="15AA4C12" w:rsidR="00356ECB" w:rsidRPr="004B7385" w:rsidRDefault="00356ECB" w:rsidP="00356ECB">
      <w:pPr>
        <w:numPr>
          <w:ilvl w:val="0"/>
          <w:numId w:val="15"/>
        </w:numPr>
        <w:jc w:val="both"/>
        <w:rPr>
          <w:rFonts w:cstheme="minorHAnsi"/>
          <w:lang w:val="en-GB"/>
        </w:rPr>
      </w:pPr>
      <w:r w:rsidRPr="004B7385">
        <w:rPr>
          <w:rFonts w:cstheme="minorHAnsi"/>
          <w:lang w:val="en-GB"/>
        </w:rPr>
        <w:t>2) new capabilities enhancements impacting:</w:t>
      </w:r>
    </w:p>
    <w:p w14:paraId="4F41ABC1" w14:textId="2BDA0B43" w:rsidR="00356ECB" w:rsidRPr="004B7385" w:rsidRDefault="00356ECB" w:rsidP="00356ECB">
      <w:pPr>
        <w:numPr>
          <w:ilvl w:val="1"/>
          <w:numId w:val="15"/>
        </w:numPr>
        <w:jc w:val="both"/>
        <w:rPr>
          <w:rFonts w:cstheme="minorHAnsi"/>
          <w:lang w:val="en-GB"/>
        </w:rPr>
      </w:pPr>
      <w:r w:rsidRPr="004B7385">
        <w:rPr>
          <w:rFonts w:cstheme="minorHAnsi"/>
          <w:lang w:val="en-GB"/>
        </w:rPr>
        <w:t>regulatory compliance</w:t>
      </w:r>
    </w:p>
    <w:p w14:paraId="2566FA16" w14:textId="0092D1C4" w:rsidR="00356ECB" w:rsidRPr="004B7385" w:rsidRDefault="00356ECB" w:rsidP="00356ECB">
      <w:pPr>
        <w:numPr>
          <w:ilvl w:val="1"/>
          <w:numId w:val="15"/>
        </w:numPr>
        <w:jc w:val="both"/>
        <w:rPr>
          <w:rFonts w:cstheme="minorHAnsi"/>
          <w:lang w:val="en-GB"/>
        </w:rPr>
      </w:pPr>
      <w:r w:rsidRPr="004B7385">
        <w:rPr>
          <w:rFonts w:cstheme="minorHAnsi"/>
          <w:lang w:val="en-GB"/>
        </w:rPr>
        <w:t>new</w:t>
      </w:r>
      <w:r w:rsidR="00EF75A5" w:rsidRPr="004B7385">
        <w:rPr>
          <w:rFonts w:cstheme="minorHAnsi"/>
          <w:lang w:val="en-GB"/>
        </w:rPr>
        <w:t xml:space="preserve"> bands</w:t>
      </w:r>
    </w:p>
    <w:p w14:paraId="7A94D1D7" w14:textId="476E21BF" w:rsidR="00356ECB" w:rsidRPr="004B7385" w:rsidRDefault="00356ECB" w:rsidP="00356ECB">
      <w:pPr>
        <w:numPr>
          <w:ilvl w:val="1"/>
          <w:numId w:val="15"/>
        </w:numPr>
        <w:jc w:val="both"/>
        <w:rPr>
          <w:rFonts w:cstheme="minorHAnsi"/>
          <w:lang w:val="en-GB"/>
        </w:rPr>
      </w:pPr>
      <w:r w:rsidRPr="004B7385">
        <w:rPr>
          <w:rFonts w:cstheme="minorHAnsi"/>
          <w:lang w:val="en-GB"/>
        </w:rPr>
        <w:t xml:space="preserve">new </w:t>
      </w:r>
      <w:r w:rsidR="00EF75A5" w:rsidRPr="004B7385">
        <w:rPr>
          <w:rFonts w:cstheme="minorHAnsi"/>
          <w:lang w:val="en-GB"/>
        </w:rPr>
        <w:t>services</w:t>
      </w:r>
    </w:p>
    <w:p w14:paraId="3A43199F" w14:textId="321617ED" w:rsidR="00356ECB" w:rsidRPr="004C1044" w:rsidRDefault="00356ECB" w:rsidP="00356ECB">
      <w:pPr>
        <w:jc w:val="both"/>
        <w:rPr>
          <w:rFonts w:cstheme="minorHAnsi"/>
          <w:lang w:val="en-GB"/>
        </w:rPr>
      </w:pPr>
    </w:p>
    <w:p w14:paraId="14A0C022" w14:textId="4195CFCE" w:rsidR="00DD0B92" w:rsidRPr="004C1044" w:rsidRDefault="00DD0B92" w:rsidP="002564FD">
      <w:pPr>
        <w:pStyle w:val="Lgende"/>
        <w:jc w:val="center"/>
        <w:rPr>
          <w:rFonts w:cstheme="minorHAnsi"/>
          <w:lang w:val="en-GB"/>
        </w:rPr>
      </w:pPr>
      <w:r w:rsidRPr="004C1044">
        <w:rPr>
          <w:lang w:val="en-GB"/>
        </w:rPr>
        <w:t xml:space="preserve">Table </w:t>
      </w:r>
      <w:r w:rsidRPr="004C1044">
        <w:rPr>
          <w:lang w:val="en-GB"/>
        </w:rPr>
        <w:fldChar w:fldCharType="begin"/>
      </w:r>
      <w:r w:rsidRPr="004C1044">
        <w:rPr>
          <w:lang w:val="en-GB"/>
        </w:rPr>
        <w:instrText xml:space="preserve"> SEQ Table \* ARABIC </w:instrText>
      </w:r>
      <w:r w:rsidRPr="004C1044">
        <w:rPr>
          <w:lang w:val="en-GB"/>
        </w:rPr>
        <w:fldChar w:fldCharType="separate"/>
      </w:r>
      <w:r w:rsidRPr="004C1044">
        <w:rPr>
          <w:noProof/>
          <w:lang w:val="en-GB"/>
        </w:rPr>
        <w:t>1</w:t>
      </w:r>
      <w:r w:rsidRPr="004C1044">
        <w:rPr>
          <w:lang w:val="en-GB"/>
        </w:rPr>
        <w:fldChar w:fldCharType="end"/>
      </w:r>
      <w:r w:rsidRPr="004C1044">
        <w:rPr>
          <w:lang w:val="en-GB"/>
        </w:rPr>
        <w:t xml:space="preserve">: List of pre-selected candidate enhancements for </w:t>
      </w:r>
      <w:proofErr w:type="spellStart"/>
      <w:r w:rsidRPr="004C1044">
        <w:rPr>
          <w:lang w:val="en-GB"/>
        </w:rPr>
        <w:t>eNR</w:t>
      </w:r>
      <w:proofErr w:type="spellEnd"/>
      <w:r w:rsidRPr="004C1044">
        <w:rPr>
          <w:lang w:val="en-GB"/>
        </w:rPr>
        <w:t>-NTN</w:t>
      </w:r>
    </w:p>
    <w:tbl>
      <w:tblPr>
        <w:tblStyle w:val="Grilledutableau"/>
        <w:tblW w:w="5000" w:type="pct"/>
        <w:tblLook w:val="04A0" w:firstRow="1" w:lastRow="0" w:firstColumn="1" w:lastColumn="0" w:noHBand="0" w:noVBand="1"/>
      </w:tblPr>
      <w:tblGrid>
        <w:gridCol w:w="3160"/>
        <w:gridCol w:w="3082"/>
        <w:gridCol w:w="3108"/>
      </w:tblGrid>
      <w:tr w:rsidR="00DD0B92" w:rsidRPr="004C1044" w14:paraId="61F2D4A9" w14:textId="7DE3182D" w:rsidTr="002564FD">
        <w:trPr>
          <w:cantSplit/>
          <w:tblHeader/>
        </w:trPr>
        <w:tc>
          <w:tcPr>
            <w:tcW w:w="1690" w:type="pct"/>
          </w:tcPr>
          <w:p w14:paraId="74A583B9" w14:textId="42DA6C93" w:rsidR="00DD0B92" w:rsidRPr="004B7385" w:rsidRDefault="00DD0B92" w:rsidP="00285C89">
            <w:pPr>
              <w:jc w:val="both"/>
              <w:rPr>
                <w:rFonts w:cstheme="minorHAnsi"/>
                <w:b/>
                <w:lang w:val="en-GB"/>
              </w:rPr>
            </w:pPr>
            <w:r w:rsidRPr="004B7385">
              <w:rPr>
                <w:rFonts w:cstheme="minorHAnsi"/>
                <w:b/>
                <w:lang w:val="en-GB"/>
              </w:rPr>
              <w:t>Candidate enhancements</w:t>
            </w:r>
          </w:p>
        </w:tc>
        <w:tc>
          <w:tcPr>
            <w:tcW w:w="1648" w:type="pct"/>
          </w:tcPr>
          <w:p w14:paraId="0CBB4925" w14:textId="24B88648" w:rsidR="00DD0B92" w:rsidRPr="004B7385" w:rsidRDefault="00DD0B92" w:rsidP="00285C89">
            <w:pPr>
              <w:jc w:val="both"/>
              <w:rPr>
                <w:rFonts w:cstheme="minorHAnsi"/>
                <w:b/>
                <w:lang w:val="en-GB"/>
              </w:rPr>
            </w:pPr>
            <w:r w:rsidRPr="004B7385">
              <w:rPr>
                <w:rFonts w:cstheme="minorHAnsi"/>
                <w:b/>
                <w:lang w:val="en-GB"/>
              </w:rPr>
              <w:t>Category</w:t>
            </w:r>
          </w:p>
        </w:tc>
        <w:tc>
          <w:tcPr>
            <w:tcW w:w="1663" w:type="pct"/>
          </w:tcPr>
          <w:p w14:paraId="07F1CA84" w14:textId="7C5D913D" w:rsidR="00DD0B92" w:rsidRPr="004B7385" w:rsidRDefault="00DD0B92" w:rsidP="00285C89">
            <w:pPr>
              <w:jc w:val="both"/>
              <w:rPr>
                <w:rFonts w:cstheme="minorHAnsi"/>
                <w:b/>
                <w:lang w:val="en-GB"/>
              </w:rPr>
            </w:pPr>
            <w:r w:rsidRPr="004B7385">
              <w:rPr>
                <w:rFonts w:cstheme="minorHAnsi"/>
                <w:b/>
                <w:lang w:val="en-GB"/>
              </w:rPr>
              <w:t>Benefits</w:t>
            </w:r>
          </w:p>
        </w:tc>
      </w:tr>
      <w:tr w:rsidR="00DD0B92" w:rsidRPr="004C1044" w14:paraId="34FAE74C" w14:textId="467943E0" w:rsidTr="002564FD">
        <w:trPr>
          <w:cantSplit/>
        </w:trPr>
        <w:tc>
          <w:tcPr>
            <w:tcW w:w="1690" w:type="pct"/>
          </w:tcPr>
          <w:p w14:paraId="78FB0B7D" w14:textId="51019570" w:rsidR="00DD0B92" w:rsidRPr="004B7385" w:rsidRDefault="00DD0B92" w:rsidP="00956AFF">
            <w:pPr>
              <w:rPr>
                <w:rFonts w:eastAsia="SimSun" w:cstheme="minorHAnsi"/>
                <w:b/>
                <w:lang w:val="en-GB"/>
              </w:rPr>
            </w:pPr>
            <w:r w:rsidRPr="004B7385">
              <w:rPr>
                <w:rFonts w:eastAsia="SimSun" w:cstheme="minorHAnsi"/>
                <w:b/>
                <w:lang w:val="en-GB"/>
              </w:rPr>
              <w:t>Coverage enhancement (especially to address commercial smartphones)</w:t>
            </w:r>
          </w:p>
        </w:tc>
        <w:tc>
          <w:tcPr>
            <w:tcW w:w="1648" w:type="pct"/>
          </w:tcPr>
          <w:p w14:paraId="51F4A602" w14:textId="214BD370" w:rsidR="00DD0B92" w:rsidRPr="004B7385" w:rsidRDefault="00DD0B92" w:rsidP="00285C89">
            <w:pPr>
              <w:jc w:val="both"/>
              <w:rPr>
                <w:rFonts w:cstheme="minorHAnsi"/>
                <w:lang w:val="en-GB"/>
              </w:rPr>
            </w:pPr>
            <w:r w:rsidRPr="004B7385">
              <w:rPr>
                <w:rFonts w:cstheme="minorHAnsi"/>
                <w:lang w:val="en-GB"/>
              </w:rPr>
              <w:t>performance optimization</w:t>
            </w:r>
          </w:p>
        </w:tc>
        <w:tc>
          <w:tcPr>
            <w:tcW w:w="1663" w:type="pct"/>
          </w:tcPr>
          <w:p w14:paraId="319179D0" w14:textId="630AA236" w:rsidR="00DD0B92" w:rsidRPr="004B7385" w:rsidRDefault="00DD0B92" w:rsidP="00285C89">
            <w:pPr>
              <w:jc w:val="both"/>
              <w:rPr>
                <w:rFonts w:cstheme="minorHAnsi"/>
                <w:lang w:val="en-GB"/>
              </w:rPr>
            </w:pPr>
            <w:r w:rsidRPr="004B7385">
              <w:rPr>
                <w:rFonts w:cstheme="minorHAnsi"/>
                <w:lang w:val="en-GB"/>
              </w:rPr>
              <w:t>Service availability</w:t>
            </w:r>
          </w:p>
        </w:tc>
      </w:tr>
      <w:tr w:rsidR="00DD0B92" w:rsidRPr="004C1044" w14:paraId="00937B90" w14:textId="7FF214C9" w:rsidTr="002564FD">
        <w:trPr>
          <w:cantSplit/>
        </w:trPr>
        <w:tc>
          <w:tcPr>
            <w:tcW w:w="1690" w:type="pct"/>
          </w:tcPr>
          <w:p w14:paraId="3DDA07A8" w14:textId="3A0D0C4C" w:rsidR="00DD0B92" w:rsidRPr="004B7385" w:rsidRDefault="00DD0B92" w:rsidP="00956AFF">
            <w:pPr>
              <w:rPr>
                <w:rFonts w:cstheme="minorHAnsi"/>
                <w:b/>
                <w:lang w:val="en-GB"/>
              </w:rPr>
            </w:pPr>
            <w:r w:rsidRPr="004B7385">
              <w:rPr>
                <w:rFonts w:eastAsia="SimSun" w:cstheme="minorHAnsi"/>
                <w:b/>
                <w:lang w:val="en-GB"/>
              </w:rPr>
              <w:t>NR-NTN deployment in above 10 GHz bands and support for VSAT/ESIM NTN UE</w:t>
            </w:r>
          </w:p>
        </w:tc>
        <w:tc>
          <w:tcPr>
            <w:tcW w:w="1648" w:type="pct"/>
          </w:tcPr>
          <w:p w14:paraId="70649FF4" w14:textId="33CD1CB4" w:rsidR="00DD0B92" w:rsidRPr="004B7385" w:rsidRDefault="00DD0B92" w:rsidP="00285C89">
            <w:pPr>
              <w:jc w:val="both"/>
              <w:rPr>
                <w:rFonts w:cstheme="minorHAnsi"/>
                <w:lang w:val="en-GB"/>
              </w:rPr>
            </w:pPr>
            <w:r w:rsidRPr="004B7385">
              <w:rPr>
                <w:rFonts w:cstheme="minorHAnsi"/>
                <w:lang w:val="en-GB"/>
              </w:rPr>
              <w:t>new capabilities</w:t>
            </w:r>
          </w:p>
        </w:tc>
        <w:tc>
          <w:tcPr>
            <w:tcW w:w="1663" w:type="pct"/>
          </w:tcPr>
          <w:p w14:paraId="5F59515E" w14:textId="5E6879AF" w:rsidR="00DD0B92" w:rsidRPr="004B7385" w:rsidRDefault="00DD0B92" w:rsidP="00285C89">
            <w:pPr>
              <w:jc w:val="both"/>
              <w:rPr>
                <w:rFonts w:cstheme="minorHAnsi"/>
                <w:lang w:val="en-GB"/>
              </w:rPr>
            </w:pPr>
            <w:r w:rsidRPr="004B7385">
              <w:rPr>
                <w:rFonts w:cstheme="minorHAnsi"/>
                <w:lang w:val="en-GB"/>
              </w:rPr>
              <w:t>New bands</w:t>
            </w:r>
          </w:p>
        </w:tc>
      </w:tr>
      <w:tr w:rsidR="00DD0B92" w:rsidRPr="004561EA" w14:paraId="4B3D7EF2" w14:textId="083E6DB3" w:rsidTr="002564FD">
        <w:trPr>
          <w:cantSplit/>
        </w:trPr>
        <w:tc>
          <w:tcPr>
            <w:tcW w:w="1690" w:type="pct"/>
          </w:tcPr>
          <w:p w14:paraId="34F7F2D1" w14:textId="7A7FCFD4" w:rsidR="00DD0B92" w:rsidRPr="004B7385" w:rsidRDefault="00DD0B92" w:rsidP="00956AFF">
            <w:pPr>
              <w:rPr>
                <w:rFonts w:eastAsia="SimSun" w:cstheme="minorHAnsi"/>
                <w:b/>
                <w:lang w:val="en-GB"/>
              </w:rPr>
            </w:pPr>
            <w:r w:rsidRPr="004B7385">
              <w:rPr>
                <w:rFonts w:eastAsia="SimSun" w:cstheme="minorHAnsi"/>
                <w:b/>
                <w:lang w:val="en-GB"/>
              </w:rPr>
              <w:t>DL PAPR reduction</w:t>
            </w:r>
          </w:p>
        </w:tc>
        <w:tc>
          <w:tcPr>
            <w:tcW w:w="1648" w:type="pct"/>
          </w:tcPr>
          <w:p w14:paraId="272B1BE9" w14:textId="1BB1E36F" w:rsidR="00DD0B92" w:rsidRPr="004B7385" w:rsidRDefault="00DD0B92" w:rsidP="00285C89">
            <w:pPr>
              <w:jc w:val="both"/>
              <w:rPr>
                <w:rFonts w:cstheme="minorHAnsi"/>
                <w:lang w:val="en-GB"/>
              </w:rPr>
            </w:pPr>
            <w:r w:rsidRPr="004B7385">
              <w:rPr>
                <w:rFonts w:cstheme="minorHAnsi"/>
                <w:lang w:val="en-GB"/>
              </w:rPr>
              <w:t>performance optimization</w:t>
            </w:r>
          </w:p>
        </w:tc>
        <w:tc>
          <w:tcPr>
            <w:tcW w:w="1663" w:type="pct"/>
          </w:tcPr>
          <w:p w14:paraId="3BDA92C6" w14:textId="0AC840D3" w:rsidR="00DD0B92" w:rsidRPr="004B7385" w:rsidRDefault="00DD0B92" w:rsidP="00285C89">
            <w:pPr>
              <w:jc w:val="both"/>
              <w:rPr>
                <w:rFonts w:cstheme="minorHAnsi"/>
                <w:lang w:val="en-GB"/>
              </w:rPr>
            </w:pPr>
            <w:r w:rsidRPr="004B7385">
              <w:rPr>
                <w:rFonts w:cstheme="minorHAnsi"/>
                <w:lang w:val="en-GB"/>
              </w:rPr>
              <w:t>Throughput per UE on DL, network throughput efficiency on DL</w:t>
            </w:r>
          </w:p>
        </w:tc>
      </w:tr>
      <w:tr w:rsidR="00DD0B92" w:rsidRPr="004C1044" w14:paraId="17283B4B" w14:textId="1C95B2ED" w:rsidTr="002564FD">
        <w:trPr>
          <w:cantSplit/>
        </w:trPr>
        <w:tc>
          <w:tcPr>
            <w:tcW w:w="1690" w:type="pct"/>
          </w:tcPr>
          <w:p w14:paraId="113BF750" w14:textId="3A8016A7" w:rsidR="00DD0B92" w:rsidRPr="004B7385" w:rsidRDefault="00DD0B92" w:rsidP="00956AFF">
            <w:pPr>
              <w:rPr>
                <w:rFonts w:eastAsia="SimSun" w:cstheme="minorHAnsi"/>
                <w:b/>
                <w:lang w:val="en-GB"/>
              </w:rPr>
            </w:pPr>
            <w:r w:rsidRPr="004B7385">
              <w:rPr>
                <w:rFonts w:eastAsia="SimSun" w:cstheme="minorHAnsi"/>
                <w:b/>
                <w:lang w:val="en-GB"/>
              </w:rPr>
              <w:t>NTN-TN and NTN-NTN mobility and service continuity enhancements</w:t>
            </w:r>
          </w:p>
        </w:tc>
        <w:tc>
          <w:tcPr>
            <w:tcW w:w="1648" w:type="pct"/>
          </w:tcPr>
          <w:p w14:paraId="448B7308" w14:textId="01B25EBA" w:rsidR="00DD0B92" w:rsidRPr="004B7385" w:rsidRDefault="00DD0B92" w:rsidP="00285C89">
            <w:pPr>
              <w:jc w:val="both"/>
              <w:rPr>
                <w:rFonts w:cstheme="minorHAnsi"/>
                <w:lang w:val="en-GB"/>
              </w:rPr>
            </w:pPr>
            <w:r w:rsidRPr="004B7385">
              <w:rPr>
                <w:rFonts w:cstheme="minorHAnsi"/>
                <w:lang w:val="en-GB"/>
              </w:rPr>
              <w:t>performance optimization</w:t>
            </w:r>
          </w:p>
        </w:tc>
        <w:tc>
          <w:tcPr>
            <w:tcW w:w="1663" w:type="pct"/>
          </w:tcPr>
          <w:p w14:paraId="34C8D1E0" w14:textId="6079B581" w:rsidR="00DD0B92" w:rsidRPr="004B7385" w:rsidRDefault="00DD0B92" w:rsidP="00285C89">
            <w:pPr>
              <w:jc w:val="both"/>
              <w:rPr>
                <w:rFonts w:cstheme="minorHAnsi"/>
                <w:lang w:val="en-GB"/>
              </w:rPr>
            </w:pPr>
            <w:r w:rsidRPr="004B7385">
              <w:rPr>
                <w:rFonts w:cstheme="minorHAnsi"/>
                <w:lang w:val="en-GB"/>
              </w:rPr>
              <w:t>Service continuity</w:t>
            </w:r>
          </w:p>
        </w:tc>
      </w:tr>
      <w:tr w:rsidR="00DD0B92" w:rsidRPr="004C1044" w14:paraId="294B2882" w14:textId="0063259C" w:rsidTr="002564FD">
        <w:trPr>
          <w:cantSplit/>
        </w:trPr>
        <w:tc>
          <w:tcPr>
            <w:tcW w:w="1690" w:type="pct"/>
          </w:tcPr>
          <w:p w14:paraId="1DF85F59" w14:textId="6C69A088" w:rsidR="00DD0B92" w:rsidRPr="004B7385" w:rsidRDefault="00DD0B92" w:rsidP="00956AFF">
            <w:pPr>
              <w:rPr>
                <w:rFonts w:cstheme="minorHAnsi"/>
                <w:b/>
                <w:lang w:val="en-GB"/>
              </w:rPr>
            </w:pPr>
            <w:r w:rsidRPr="004B7385">
              <w:rPr>
                <w:rFonts w:eastAsia="SimSun" w:cstheme="minorHAnsi"/>
                <w:b/>
                <w:lang w:val="en-GB"/>
              </w:rPr>
              <w:lastRenderedPageBreak/>
              <w:t>NTN-NTN asynchronous multi-Connectivity &amp; Carrier Aggregation</w:t>
            </w:r>
          </w:p>
        </w:tc>
        <w:tc>
          <w:tcPr>
            <w:tcW w:w="1648" w:type="pct"/>
          </w:tcPr>
          <w:p w14:paraId="5C6EA409" w14:textId="61F02F7D" w:rsidR="00DD0B92" w:rsidRPr="004B7385" w:rsidRDefault="00DD0B92" w:rsidP="00285C89">
            <w:pPr>
              <w:jc w:val="both"/>
              <w:rPr>
                <w:rFonts w:cstheme="minorHAnsi"/>
                <w:lang w:val="en-GB"/>
              </w:rPr>
            </w:pPr>
            <w:r w:rsidRPr="004B7385">
              <w:rPr>
                <w:rFonts w:cstheme="minorHAnsi"/>
                <w:lang w:val="en-GB"/>
              </w:rPr>
              <w:t>performance optimization</w:t>
            </w:r>
          </w:p>
        </w:tc>
        <w:tc>
          <w:tcPr>
            <w:tcW w:w="1663" w:type="pct"/>
          </w:tcPr>
          <w:p w14:paraId="1B97CAC8" w14:textId="739E5B40" w:rsidR="00DD0B92" w:rsidRPr="004B7385" w:rsidRDefault="00DD0B92" w:rsidP="00285C89">
            <w:pPr>
              <w:jc w:val="both"/>
              <w:rPr>
                <w:rFonts w:cstheme="minorHAnsi"/>
                <w:lang w:val="en-GB"/>
              </w:rPr>
            </w:pPr>
            <w:r w:rsidRPr="004B7385">
              <w:rPr>
                <w:rFonts w:cstheme="minorHAnsi"/>
                <w:lang w:val="en-GB"/>
              </w:rPr>
              <w:t>Throughput per UE</w:t>
            </w:r>
          </w:p>
        </w:tc>
      </w:tr>
      <w:tr w:rsidR="00DD0B92" w:rsidRPr="004C1044" w14:paraId="03050BAE" w14:textId="48988467" w:rsidTr="002564FD">
        <w:trPr>
          <w:cantSplit/>
        </w:trPr>
        <w:tc>
          <w:tcPr>
            <w:tcW w:w="1690" w:type="pct"/>
          </w:tcPr>
          <w:p w14:paraId="17228236" w14:textId="6B690A55" w:rsidR="00DD0B92" w:rsidRPr="004B7385" w:rsidRDefault="00DD0B92" w:rsidP="00956AFF">
            <w:pPr>
              <w:rPr>
                <w:rFonts w:eastAsia="SimSun" w:cstheme="minorHAnsi"/>
                <w:b/>
                <w:lang w:val="en-GB"/>
              </w:rPr>
            </w:pPr>
            <w:r w:rsidRPr="004B7385">
              <w:rPr>
                <w:rFonts w:eastAsia="SimSun" w:cstheme="minorHAnsi"/>
                <w:b/>
                <w:lang w:val="en-GB"/>
              </w:rPr>
              <w:t>Support of MBS</w:t>
            </w:r>
          </w:p>
        </w:tc>
        <w:tc>
          <w:tcPr>
            <w:tcW w:w="1648" w:type="pct"/>
          </w:tcPr>
          <w:p w14:paraId="21EA0CAA" w14:textId="1A8F5A31" w:rsidR="00DD0B92" w:rsidRPr="004B7385" w:rsidRDefault="00DD0B92" w:rsidP="00285C89">
            <w:pPr>
              <w:jc w:val="both"/>
              <w:rPr>
                <w:rFonts w:cstheme="minorHAnsi"/>
                <w:lang w:val="en-GB"/>
              </w:rPr>
            </w:pPr>
            <w:r w:rsidRPr="004B7385">
              <w:rPr>
                <w:rFonts w:cstheme="minorHAnsi"/>
                <w:lang w:val="en-GB"/>
              </w:rPr>
              <w:t>new capabilities</w:t>
            </w:r>
          </w:p>
        </w:tc>
        <w:tc>
          <w:tcPr>
            <w:tcW w:w="1663" w:type="pct"/>
          </w:tcPr>
          <w:p w14:paraId="2AF48E55" w14:textId="446DD705" w:rsidR="00DD0B92" w:rsidRPr="004B7385" w:rsidRDefault="00DD0B92" w:rsidP="00285C89">
            <w:pPr>
              <w:jc w:val="both"/>
              <w:rPr>
                <w:rFonts w:cstheme="minorHAnsi"/>
                <w:lang w:val="en-GB"/>
              </w:rPr>
            </w:pPr>
            <w:r w:rsidRPr="004B7385">
              <w:rPr>
                <w:rFonts w:cstheme="minorHAnsi"/>
                <w:lang w:val="en-GB"/>
              </w:rPr>
              <w:t xml:space="preserve">new service </w:t>
            </w:r>
          </w:p>
        </w:tc>
      </w:tr>
      <w:tr w:rsidR="00DD0B92" w:rsidRPr="004C1044" w14:paraId="6FEC4353" w14:textId="24E66768" w:rsidTr="002564FD">
        <w:trPr>
          <w:cantSplit/>
        </w:trPr>
        <w:tc>
          <w:tcPr>
            <w:tcW w:w="1690" w:type="pct"/>
          </w:tcPr>
          <w:p w14:paraId="1EF86BCD" w14:textId="3CC2DA83" w:rsidR="00DD0B92" w:rsidRPr="004B7385" w:rsidRDefault="00DD0B92" w:rsidP="00956AFF">
            <w:pPr>
              <w:rPr>
                <w:rFonts w:eastAsia="SimSun" w:cstheme="minorHAnsi"/>
                <w:b/>
                <w:lang w:val="en-GB"/>
              </w:rPr>
            </w:pPr>
            <w:r w:rsidRPr="004B7385">
              <w:rPr>
                <w:rFonts w:eastAsia="SimSun" w:cstheme="minorHAnsi"/>
                <w:b/>
                <w:lang w:val="en-GB"/>
              </w:rPr>
              <w:t>Network based UE location</w:t>
            </w:r>
          </w:p>
        </w:tc>
        <w:tc>
          <w:tcPr>
            <w:tcW w:w="1648" w:type="pct"/>
          </w:tcPr>
          <w:p w14:paraId="3B4C5417" w14:textId="7B860460" w:rsidR="00DD0B92" w:rsidRPr="004B7385" w:rsidRDefault="00DD0B92" w:rsidP="00285C89">
            <w:pPr>
              <w:jc w:val="both"/>
              <w:rPr>
                <w:rFonts w:cstheme="minorHAnsi"/>
                <w:lang w:val="en-GB"/>
              </w:rPr>
            </w:pPr>
            <w:r w:rsidRPr="004B7385">
              <w:rPr>
                <w:rFonts w:cstheme="minorHAnsi"/>
                <w:lang w:val="en-GB"/>
              </w:rPr>
              <w:t>new capabilities</w:t>
            </w:r>
          </w:p>
        </w:tc>
        <w:tc>
          <w:tcPr>
            <w:tcW w:w="1663" w:type="pct"/>
          </w:tcPr>
          <w:p w14:paraId="7A42CE2B" w14:textId="6C21802F" w:rsidR="00DD0B92" w:rsidRPr="004B7385" w:rsidRDefault="00DD0B92" w:rsidP="00285C89">
            <w:pPr>
              <w:jc w:val="both"/>
              <w:rPr>
                <w:rFonts w:cstheme="minorHAnsi"/>
                <w:lang w:val="en-GB"/>
              </w:rPr>
            </w:pPr>
            <w:r w:rsidRPr="004B7385">
              <w:rPr>
                <w:rFonts w:cstheme="minorHAnsi"/>
                <w:lang w:val="en-GB"/>
              </w:rPr>
              <w:t>regulatory compliance (Law enforcement)</w:t>
            </w:r>
          </w:p>
        </w:tc>
      </w:tr>
      <w:tr w:rsidR="00DD0B92" w:rsidRPr="004C1044" w14:paraId="30FE9310" w14:textId="77777777" w:rsidTr="002564FD">
        <w:trPr>
          <w:cantSplit/>
        </w:trPr>
        <w:tc>
          <w:tcPr>
            <w:tcW w:w="1690" w:type="pct"/>
          </w:tcPr>
          <w:p w14:paraId="4F802D2C" w14:textId="6F21A4CA" w:rsidR="00DD0B92" w:rsidRPr="004B7385" w:rsidRDefault="00DD0B92" w:rsidP="00956AFF">
            <w:pPr>
              <w:rPr>
                <w:rFonts w:eastAsia="SimSun" w:cstheme="minorHAnsi"/>
                <w:b/>
                <w:lang w:val="en-GB"/>
              </w:rPr>
            </w:pPr>
            <w:r w:rsidRPr="004B7385">
              <w:rPr>
                <w:rFonts w:eastAsia="SimSun" w:cstheme="minorHAnsi"/>
                <w:b/>
                <w:lang w:val="en-GB"/>
              </w:rPr>
              <w:t>UE without GNSS (Study phase only)</w:t>
            </w:r>
          </w:p>
        </w:tc>
        <w:tc>
          <w:tcPr>
            <w:tcW w:w="1648" w:type="pct"/>
          </w:tcPr>
          <w:p w14:paraId="0351D76A" w14:textId="77777777" w:rsidR="00DD0B92" w:rsidRPr="004B7385" w:rsidRDefault="00DD0B92" w:rsidP="00667347">
            <w:pPr>
              <w:jc w:val="both"/>
              <w:rPr>
                <w:rFonts w:cstheme="minorHAnsi"/>
                <w:lang w:val="en-GB"/>
              </w:rPr>
            </w:pPr>
            <w:r w:rsidRPr="004B7385">
              <w:rPr>
                <w:rFonts w:cstheme="minorHAnsi"/>
                <w:lang w:val="en-GB"/>
              </w:rPr>
              <w:t>new capabilities</w:t>
            </w:r>
          </w:p>
        </w:tc>
        <w:tc>
          <w:tcPr>
            <w:tcW w:w="1663" w:type="pct"/>
          </w:tcPr>
          <w:p w14:paraId="75C1BC98" w14:textId="77777777" w:rsidR="00DD0B92" w:rsidRPr="004B7385" w:rsidRDefault="00DD0B92" w:rsidP="00667347">
            <w:pPr>
              <w:jc w:val="both"/>
              <w:rPr>
                <w:rFonts w:cstheme="minorHAnsi"/>
                <w:lang w:val="en-GB"/>
              </w:rPr>
            </w:pPr>
            <w:r w:rsidRPr="004B7385">
              <w:rPr>
                <w:rFonts w:cstheme="minorHAnsi"/>
                <w:lang w:val="en-GB"/>
              </w:rPr>
              <w:t>new</w:t>
            </w:r>
          </w:p>
        </w:tc>
      </w:tr>
    </w:tbl>
    <w:p w14:paraId="3E503BFA" w14:textId="510A4C5C" w:rsidR="00356ECB" w:rsidRPr="004C1044" w:rsidRDefault="00356ECB" w:rsidP="00356ECB">
      <w:pPr>
        <w:jc w:val="both"/>
        <w:rPr>
          <w:rFonts w:cstheme="minorHAnsi"/>
          <w:b/>
          <w:lang w:val="en-GB"/>
        </w:rPr>
      </w:pPr>
    </w:p>
    <w:p w14:paraId="13203539" w14:textId="4F872147" w:rsidR="00DD0B92" w:rsidRPr="004C1044" w:rsidRDefault="00DD0B92" w:rsidP="00356ECB">
      <w:pPr>
        <w:jc w:val="both"/>
        <w:rPr>
          <w:rFonts w:cstheme="minorHAnsi"/>
          <w:b/>
          <w:lang w:val="en-GB"/>
        </w:rPr>
      </w:pPr>
    </w:p>
    <w:p w14:paraId="2081C6A2" w14:textId="4268C47A" w:rsidR="00667347" w:rsidRPr="004C1044" w:rsidRDefault="00667347" w:rsidP="00356ECB">
      <w:pPr>
        <w:jc w:val="both"/>
        <w:rPr>
          <w:rFonts w:cstheme="minorHAnsi"/>
          <w:b/>
          <w:lang w:val="en-GB"/>
        </w:rPr>
      </w:pPr>
    </w:p>
    <w:p w14:paraId="484648E6" w14:textId="77777777" w:rsidR="00667347" w:rsidRPr="004C1044" w:rsidRDefault="00667347" w:rsidP="00356ECB">
      <w:pPr>
        <w:jc w:val="both"/>
        <w:rPr>
          <w:rFonts w:cstheme="minorHAnsi"/>
          <w:b/>
          <w:lang w:val="en-GB"/>
        </w:rPr>
      </w:pPr>
    </w:p>
    <w:p w14:paraId="3F72DBDC" w14:textId="0FCF2543" w:rsidR="009E0440" w:rsidRPr="004C1044" w:rsidRDefault="00B56A4A" w:rsidP="002564FD">
      <w:pPr>
        <w:spacing w:line="340" w:lineRule="exact"/>
        <w:rPr>
          <w:rFonts w:ascii="Calibri" w:eastAsia="SimSun" w:hAnsi="Calibri" w:cs="Calibri"/>
          <w:b/>
          <w:lang w:val="en-GB"/>
        </w:rPr>
      </w:pPr>
      <w:r w:rsidRPr="004C1044">
        <w:rPr>
          <w:rFonts w:ascii="Calibri" w:eastAsia="SimSun" w:hAnsi="Calibri" w:cs="Calibri"/>
          <w:b/>
          <w:lang w:val="en-GB"/>
        </w:rPr>
        <w:t xml:space="preserve">Proposal </w:t>
      </w:r>
      <w:r w:rsidR="005B7ED4" w:rsidRPr="004C1044">
        <w:rPr>
          <w:rFonts w:ascii="Calibri" w:eastAsia="SimSun" w:hAnsi="Calibri" w:cs="Calibri"/>
          <w:b/>
          <w:lang w:val="en-GB"/>
        </w:rPr>
        <w:t>2.</w:t>
      </w:r>
      <w:r w:rsidRPr="004C1044">
        <w:rPr>
          <w:rFonts w:ascii="Calibri" w:eastAsia="SimSun" w:hAnsi="Calibri" w:cs="Calibri"/>
          <w:b/>
          <w:lang w:val="en-GB"/>
        </w:rPr>
        <w:t xml:space="preserve">1: </w:t>
      </w:r>
      <w:r w:rsidR="00CC3065" w:rsidRPr="004C1044">
        <w:rPr>
          <w:rFonts w:ascii="Calibri" w:eastAsia="SimSun" w:hAnsi="Calibri" w:cs="Calibri"/>
          <w:b/>
          <w:lang w:val="en-GB"/>
        </w:rPr>
        <w:t>RAN</w:t>
      </w:r>
      <w:r w:rsidRPr="004C1044">
        <w:rPr>
          <w:rFonts w:ascii="Calibri" w:eastAsia="SimSun" w:hAnsi="Calibri" w:cs="Calibri"/>
          <w:b/>
          <w:lang w:val="en-GB"/>
        </w:rPr>
        <w:t xml:space="preserve"> to consider the creation of a Rel-18 work item </w:t>
      </w:r>
      <w:proofErr w:type="spellStart"/>
      <w:r w:rsidRPr="004C1044">
        <w:rPr>
          <w:rFonts w:ascii="Calibri" w:eastAsia="SimSun" w:hAnsi="Calibri" w:cs="Calibri"/>
          <w:b/>
          <w:lang w:val="en-GB"/>
        </w:rPr>
        <w:t>eNR</w:t>
      </w:r>
      <w:proofErr w:type="spellEnd"/>
      <w:r w:rsidRPr="004C1044">
        <w:rPr>
          <w:rFonts w:ascii="Calibri" w:eastAsia="SimSun" w:hAnsi="Calibri" w:cs="Calibri"/>
          <w:b/>
          <w:lang w:val="en-GB"/>
        </w:rPr>
        <w:t xml:space="preserve">-NTN with the </w:t>
      </w:r>
      <w:r w:rsidR="00A55830" w:rsidRPr="004C1044">
        <w:rPr>
          <w:rFonts w:ascii="Calibri" w:eastAsia="SimSun" w:hAnsi="Calibri" w:cs="Calibri"/>
          <w:b/>
          <w:lang w:val="en-GB"/>
        </w:rPr>
        <w:t xml:space="preserve">following </w:t>
      </w:r>
      <w:r w:rsidRPr="004C1044">
        <w:rPr>
          <w:rFonts w:ascii="Calibri" w:eastAsia="SimSun" w:hAnsi="Calibri" w:cs="Calibri"/>
          <w:b/>
          <w:lang w:val="en-GB"/>
        </w:rPr>
        <w:t xml:space="preserve">candidate </w:t>
      </w:r>
      <w:r w:rsidRPr="004C1044">
        <w:rPr>
          <w:rFonts w:ascii="Calibri" w:hAnsi="Calibri" w:cs="Calibri"/>
          <w:b/>
          <w:lang w:val="en-GB"/>
        </w:rPr>
        <w:t>enhancements</w:t>
      </w:r>
      <w:r w:rsidR="009E0440" w:rsidRPr="004C1044">
        <w:rPr>
          <w:rFonts w:ascii="Calibri" w:hAnsi="Calibri" w:cs="Calibri"/>
          <w:b/>
          <w:lang w:val="en-GB"/>
        </w:rPr>
        <w:t xml:space="preserve"> (</w:t>
      </w:r>
      <w:r w:rsidR="00A55830" w:rsidRPr="004C1044">
        <w:rPr>
          <w:rFonts w:ascii="Calibri" w:eastAsia="SimSun" w:hAnsi="Calibri" w:cs="Calibri"/>
          <w:b/>
          <w:lang w:val="en-GB"/>
        </w:rPr>
        <w:t>NTN-NTN asynchronous multi-Connectivity &amp; Carrier Aggregation, NR-NTN deployment in above 10 GHz bands and support for VSAT/ESIM NTN UE, DL PAPR reduction, NTN-TN and NTN-NTN mobility and service continuity enhancements, Coverage enhancement, Network based UE location, Support of MBS</w:t>
      </w:r>
      <w:r w:rsidR="009E0440" w:rsidRPr="004C1044">
        <w:rPr>
          <w:rFonts w:ascii="Calibri" w:eastAsia="SimSun" w:hAnsi="Calibri" w:cs="Calibri"/>
          <w:b/>
          <w:lang w:val="en-GB"/>
        </w:rPr>
        <w:t>)</w:t>
      </w:r>
      <w:r w:rsidR="00565D22" w:rsidRPr="004C1044">
        <w:rPr>
          <w:rFonts w:ascii="Calibri" w:eastAsia="SimSun" w:hAnsi="Calibri" w:cs="Calibri"/>
          <w:b/>
          <w:lang w:val="en-GB"/>
        </w:rPr>
        <w:t>.</w:t>
      </w:r>
      <w:r w:rsidR="006D2795" w:rsidRPr="004C1044">
        <w:rPr>
          <w:rFonts w:ascii="Calibri" w:eastAsia="SimSun" w:hAnsi="Calibri" w:cs="Calibri"/>
          <w:b/>
          <w:lang w:val="en-GB"/>
        </w:rPr>
        <w:br/>
      </w:r>
    </w:p>
    <w:p w14:paraId="70C66957" w14:textId="38116EA9" w:rsidR="00A55830" w:rsidRPr="004C1044" w:rsidRDefault="009E0440" w:rsidP="002564FD">
      <w:pPr>
        <w:spacing w:line="340" w:lineRule="exact"/>
        <w:rPr>
          <w:rFonts w:ascii="Calibri" w:eastAsia="SimSun" w:hAnsi="Calibri" w:cs="Calibri"/>
          <w:b/>
          <w:lang w:val="en-GB"/>
        </w:rPr>
      </w:pPr>
      <w:r w:rsidRPr="004C1044">
        <w:rPr>
          <w:rFonts w:ascii="Calibri" w:eastAsia="SimSun" w:hAnsi="Calibri" w:cs="Calibri"/>
          <w:b/>
          <w:lang w:val="en-GB"/>
        </w:rPr>
        <w:t xml:space="preserve">Proposal 2.2: </w:t>
      </w:r>
      <w:r w:rsidR="00565D22" w:rsidRPr="004C1044">
        <w:rPr>
          <w:rFonts w:ascii="Calibri" w:eastAsia="SimSun" w:hAnsi="Calibri" w:cs="Calibri"/>
          <w:b/>
          <w:lang w:val="en-GB"/>
        </w:rPr>
        <w:t>Furthermore</w:t>
      </w:r>
      <w:r w:rsidR="006D2795" w:rsidRPr="004C1044">
        <w:rPr>
          <w:rFonts w:ascii="Calibri" w:eastAsia="SimSun" w:hAnsi="Calibri" w:cs="Calibri"/>
          <w:b/>
          <w:lang w:val="en-GB"/>
        </w:rPr>
        <w:t>,</w:t>
      </w:r>
      <w:r w:rsidR="00565D22" w:rsidRPr="004C1044">
        <w:rPr>
          <w:rFonts w:ascii="Calibri" w:eastAsia="SimSun" w:hAnsi="Calibri" w:cs="Calibri"/>
          <w:b/>
          <w:lang w:val="en-GB"/>
        </w:rPr>
        <w:t xml:space="preserve"> </w:t>
      </w:r>
      <w:r w:rsidRPr="004C1044">
        <w:rPr>
          <w:rFonts w:ascii="Calibri" w:eastAsia="SimSun" w:hAnsi="Calibri" w:cs="Calibri"/>
          <w:b/>
          <w:lang w:val="en-GB"/>
        </w:rPr>
        <w:t xml:space="preserve">RAN to consider </w:t>
      </w:r>
      <w:r w:rsidR="00565D22" w:rsidRPr="004C1044">
        <w:rPr>
          <w:rFonts w:ascii="Calibri" w:eastAsia="SimSun" w:hAnsi="Calibri" w:cs="Calibri"/>
          <w:b/>
          <w:lang w:val="en-GB"/>
        </w:rPr>
        <w:t>as part of this work item a feasibility study on the support of UE without GNSS</w:t>
      </w:r>
    </w:p>
    <w:p w14:paraId="171B894D" w14:textId="4033F524" w:rsidR="00A55830" w:rsidRPr="004C1044" w:rsidRDefault="00A55830" w:rsidP="00B56A4A">
      <w:pPr>
        <w:rPr>
          <w:lang w:val="en-GB" w:eastAsia="zh-CN"/>
        </w:rPr>
      </w:pPr>
    </w:p>
    <w:p w14:paraId="3891D6F2" w14:textId="724A7B9F" w:rsidR="00464A70" w:rsidRPr="004C1044" w:rsidRDefault="00464A70" w:rsidP="00464A70">
      <w:pPr>
        <w:spacing w:line="340" w:lineRule="exact"/>
        <w:rPr>
          <w:rFonts w:ascii="Calibri" w:eastAsia="SimSun" w:hAnsi="Calibri" w:cs="Calibri"/>
          <w:b/>
          <w:lang w:val="en-GB"/>
        </w:rPr>
      </w:pPr>
      <w:r w:rsidRPr="004C1044">
        <w:rPr>
          <w:rFonts w:ascii="Calibri" w:eastAsia="SimSun" w:hAnsi="Calibri" w:cs="Calibri"/>
          <w:b/>
          <w:lang w:val="en-GB"/>
        </w:rPr>
        <w:t>Proposal 2.</w:t>
      </w:r>
      <w:r w:rsidR="009E0440" w:rsidRPr="004C1044">
        <w:rPr>
          <w:rFonts w:ascii="Calibri" w:eastAsia="SimSun" w:hAnsi="Calibri" w:cs="Calibri"/>
          <w:b/>
          <w:lang w:val="en-GB"/>
        </w:rPr>
        <w:t>3</w:t>
      </w:r>
      <w:r w:rsidRPr="004C1044">
        <w:rPr>
          <w:rFonts w:ascii="Calibri" w:eastAsia="SimSun" w:hAnsi="Calibri" w:cs="Calibri"/>
          <w:b/>
          <w:lang w:val="en-GB"/>
        </w:rPr>
        <w:t xml:space="preserve">: </w:t>
      </w:r>
      <w:r w:rsidR="00794C56" w:rsidRPr="004C1044">
        <w:rPr>
          <w:rFonts w:ascii="Calibri" w:eastAsia="SimSun" w:hAnsi="Calibri" w:cs="Calibri"/>
          <w:b/>
          <w:lang w:val="en-GB"/>
        </w:rPr>
        <w:t>Coordination with TSG-SA/TSG-CT is needed to ensure that necessary work is planned on NR-NTN in relevant SA/CT groups to define some of the enhancements</w:t>
      </w:r>
    </w:p>
    <w:p w14:paraId="24504803" w14:textId="0CC7DB75" w:rsidR="00464A70" w:rsidRPr="004C1044" w:rsidRDefault="00464A70" w:rsidP="00B56A4A">
      <w:pPr>
        <w:rPr>
          <w:lang w:val="en-GB" w:eastAsia="zh-CN"/>
        </w:rPr>
      </w:pPr>
    </w:p>
    <w:p w14:paraId="6A3ABCD1" w14:textId="77777777" w:rsidR="00464A70" w:rsidRPr="004C1044" w:rsidRDefault="00464A70" w:rsidP="00B56A4A">
      <w:pPr>
        <w:rPr>
          <w:lang w:val="en-GB" w:eastAsia="zh-CN"/>
        </w:rPr>
      </w:pPr>
    </w:p>
    <w:p w14:paraId="030DF6E6" w14:textId="54DD02E1" w:rsidR="00B56A4A" w:rsidRPr="004C1044" w:rsidRDefault="00B56A4A" w:rsidP="00FA29BD">
      <w:pPr>
        <w:pStyle w:val="Titre1"/>
      </w:pPr>
      <w:bookmarkStart w:id="4" w:name="_Toc80114860"/>
      <w:r w:rsidRPr="004C1044">
        <w:t xml:space="preserve">Candidate Rel-18 </w:t>
      </w:r>
      <w:proofErr w:type="spellStart"/>
      <w:r w:rsidRPr="004C1044">
        <w:t>IoT</w:t>
      </w:r>
      <w:proofErr w:type="spellEnd"/>
      <w:r w:rsidRPr="004C1044">
        <w:t>-NTN enhancements</w:t>
      </w:r>
      <w:bookmarkEnd w:id="4"/>
    </w:p>
    <w:p w14:paraId="49C57E64" w14:textId="4A7F04D1" w:rsidR="00B56A4A" w:rsidRPr="004C1044" w:rsidRDefault="00B56A4A" w:rsidP="00FA29BD">
      <w:pPr>
        <w:rPr>
          <w:lang w:val="en-GB" w:eastAsia="zh-CN"/>
        </w:rPr>
      </w:pPr>
      <w:r w:rsidRPr="004C1044">
        <w:rPr>
          <w:lang w:val="en-GB" w:eastAsia="zh-CN"/>
        </w:rPr>
        <w:t xml:space="preserve">We suggest the following list of </w:t>
      </w:r>
      <w:proofErr w:type="spellStart"/>
      <w:r w:rsidR="00721920" w:rsidRPr="004C1044">
        <w:rPr>
          <w:lang w:val="en-GB" w:eastAsia="zh-CN"/>
        </w:rPr>
        <w:t>IoT</w:t>
      </w:r>
      <w:proofErr w:type="spellEnd"/>
      <w:r w:rsidRPr="004C1044">
        <w:rPr>
          <w:lang w:val="en-GB" w:eastAsia="zh-CN"/>
        </w:rPr>
        <w:t>-NTN enhancements</w:t>
      </w:r>
      <w:r w:rsidR="00721920" w:rsidRPr="004C1044">
        <w:rPr>
          <w:lang w:val="en-GB" w:eastAsia="zh-CN"/>
        </w:rPr>
        <w:t xml:space="preserve"> for a Rel-18 </w:t>
      </w:r>
      <w:proofErr w:type="spellStart"/>
      <w:r w:rsidR="00721920" w:rsidRPr="004C1044">
        <w:rPr>
          <w:lang w:val="en-GB" w:eastAsia="zh-CN"/>
        </w:rPr>
        <w:t>eIoT</w:t>
      </w:r>
      <w:proofErr w:type="spellEnd"/>
      <w:r w:rsidR="00721920" w:rsidRPr="004C1044">
        <w:rPr>
          <w:lang w:val="en-GB" w:eastAsia="zh-CN"/>
        </w:rPr>
        <w:t>-NTN work item.</w:t>
      </w:r>
    </w:p>
    <w:p w14:paraId="46EAFC01" w14:textId="5EE4CE95" w:rsidR="009D3D5C" w:rsidRDefault="009D3D5C" w:rsidP="00FA29BD">
      <w:pPr>
        <w:rPr>
          <w:lang w:val="en-GB" w:eastAsia="zh-CN"/>
        </w:rPr>
      </w:pPr>
    </w:p>
    <w:p w14:paraId="67B5E7BF" w14:textId="77777777" w:rsidR="008A784E" w:rsidRPr="00C8755D" w:rsidRDefault="008A784E" w:rsidP="008A784E">
      <w:pPr>
        <w:pStyle w:val="Titre3"/>
        <w:rPr>
          <w:lang w:val="en-GB"/>
        </w:rPr>
      </w:pPr>
      <w:proofErr w:type="spellStart"/>
      <w:r w:rsidRPr="00C8755D">
        <w:rPr>
          <w:lang w:val="en-GB"/>
        </w:rPr>
        <w:t>IoT</w:t>
      </w:r>
      <w:proofErr w:type="spellEnd"/>
      <w:r w:rsidRPr="00C8755D">
        <w:rPr>
          <w:lang w:val="en-GB"/>
        </w:rPr>
        <w:t>-NTN Enhancements in Rel-18 to address remaining issues from Rel-17</w:t>
      </w:r>
    </w:p>
    <w:p w14:paraId="48888545" w14:textId="77777777" w:rsidR="008A784E" w:rsidRPr="004C1044" w:rsidRDefault="008A784E" w:rsidP="008A784E">
      <w:pPr>
        <w:pStyle w:val="Titre4"/>
        <w:overflowPunct w:val="0"/>
        <w:autoSpaceDE w:val="0"/>
        <w:autoSpaceDN w:val="0"/>
        <w:adjustRightInd w:val="0"/>
        <w:spacing w:before="120" w:after="180"/>
        <w:textAlignment w:val="baseline"/>
        <w:rPr>
          <w:lang w:val="en-GB"/>
        </w:rPr>
      </w:pPr>
      <w:r w:rsidRPr="004C1044">
        <w:rPr>
          <w:lang w:val="en-GB"/>
        </w:rPr>
        <w:t>Justification</w:t>
      </w:r>
    </w:p>
    <w:p w14:paraId="386D7DB6" w14:textId="77777777" w:rsidR="008A784E" w:rsidRDefault="008A784E" w:rsidP="008A784E">
      <w:pPr>
        <w:rPr>
          <w:lang w:val="en-GB" w:eastAsia="zh-CN"/>
        </w:rPr>
      </w:pPr>
      <w:r>
        <w:rPr>
          <w:lang w:val="en-GB" w:eastAsia="zh-CN"/>
        </w:rPr>
        <w:t>Optimise</w:t>
      </w:r>
    </w:p>
    <w:p w14:paraId="0942A655" w14:textId="77777777" w:rsidR="00772DF5" w:rsidRPr="00956AFF" w:rsidRDefault="00772DF5" w:rsidP="008A784E">
      <w:pPr>
        <w:pStyle w:val="Paragraphedeliste"/>
        <w:numPr>
          <w:ilvl w:val="0"/>
          <w:numId w:val="36"/>
        </w:numPr>
        <w:rPr>
          <w:lang w:val="en-GB" w:eastAsia="zh-CN"/>
        </w:rPr>
      </w:pPr>
      <w:r w:rsidRPr="00956AFF">
        <w:rPr>
          <w:lang w:val="en-GB" w:eastAsia="zh-CN"/>
        </w:rPr>
        <w:t>UE data rate</w:t>
      </w:r>
    </w:p>
    <w:p w14:paraId="5B7C7A32" w14:textId="399E4ED2" w:rsidR="008A784E" w:rsidRPr="00C8755D" w:rsidRDefault="008A784E" w:rsidP="008A784E">
      <w:pPr>
        <w:pStyle w:val="Paragraphedeliste"/>
        <w:numPr>
          <w:ilvl w:val="0"/>
          <w:numId w:val="36"/>
        </w:numPr>
        <w:rPr>
          <w:lang w:val="en-GB" w:eastAsia="zh-CN"/>
        </w:rPr>
      </w:pPr>
      <w:r w:rsidRPr="008A784E">
        <w:rPr>
          <w:lang w:val="en-GB" w:eastAsia="zh-CN"/>
        </w:rPr>
        <w:t xml:space="preserve">channel capacity and density of devices that can access to the satellite resources (alternative to NOMA). </w:t>
      </w:r>
    </w:p>
    <w:p w14:paraId="5168AA27" w14:textId="77777777" w:rsidR="008A784E" w:rsidRPr="00C8755D" w:rsidRDefault="008A784E" w:rsidP="008A784E">
      <w:pPr>
        <w:pStyle w:val="Paragraphedeliste"/>
        <w:numPr>
          <w:ilvl w:val="0"/>
          <w:numId w:val="36"/>
        </w:numPr>
        <w:rPr>
          <w:lang w:val="en-GB" w:eastAsia="zh-CN"/>
        </w:rPr>
      </w:pPr>
      <w:r w:rsidRPr="00C8755D">
        <w:rPr>
          <w:lang w:val="en-GB" w:eastAsia="zh-CN"/>
        </w:rPr>
        <w:t>mobility</w:t>
      </w:r>
    </w:p>
    <w:p w14:paraId="375479C7" w14:textId="77777777" w:rsidR="008A784E" w:rsidRPr="00C8755D" w:rsidRDefault="008A784E" w:rsidP="008A784E">
      <w:pPr>
        <w:pStyle w:val="Paragraphedeliste"/>
        <w:numPr>
          <w:ilvl w:val="0"/>
          <w:numId w:val="36"/>
        </w:numPr>
        <w:rPr>
          <w:lang w:val="en-GB" w:eastAsia="zh-CN"/>
        </w:rPr>
      </w:pPr>
      <w:r w:rsidRPr="00C8755D">
        <w:rPr>
          <w:lang w:val="en-GB" w:eastAsia="zh-CN"/>
        </w:rPr>
        <w:t>UE power consumption</w:t>
      </w:r>
    </w:p>
    <w:p w14:paraId="3ED09871" w14:textId="77777777" w:rsidR="008A784E" w:rsidRPr="00C8755D" w:rsidRDefault="008A784E" w:rsidP="008A784E">
      <w:pPr>
        <w:pStyle w:val="Paragraphedeliste"/>
        <w:numPr>
          <w:ilvl w:val="0"/>
          <w:numId w:val="36"/>
        </w:numPr>
        <w:rPr>
          <w:lang w:val="en-GB" w:eastAsia="zh-CN"/>
        </w:rPr>
      </w:pPr>
      <w:r w:rsidRPr="00C8755D">
        <w:rPr>
          <w:lang w:val="en-GB" w:eastAsia="zh-CN"/>
        </w:rPr>
        <w:t>transmission latency by allowing the UE to transmit without undergoing full RACH procedure</w:t>
      </w:r>
    </w:p>
    <w:p w14:paraId="6374F606" w14:textId="77777777" w:rsidR="008A784E" w:rsidRPr="00C8755D" w:rsidRDefault="008A784E" w:rsidP="008A784E">
      <w:pPr>
        <w:pStyle w:val="Paragraphedeliste"/>
        <w:numPr>
          <w:ilvl w:val="0"/>
          <w:numId w:val="36"/>
        </w:numPr>
        <w:rPr>
          <w:lang w:val="en-GB" w:eastAsia="zh-CN"/>
        </w:rPr>
      </w:pPr>
      <w:r w:rsidRPr="00C8755D">
        <w:rPr>
          <w:lang w:val="en-GB" w:eastAsia="zh-CN"/>
        </w:rPr>
        <w:lastRenderedPageBreak/>
        <w:t>discontinuous coverage by shortening transmission time and increasing transmission capacity.</w:t>
      </w:r>
    </w:p>
    <w:p w14:paraId="190F2F41" w14:textId="77777777" w:rsidR="008A784E" w:rsidRPr="00C8755D" w:rsidRDefault="008A784E" w:rsidP="008A784E">
      <w:pPr>
        <w:rPr>
          <w:lang w:val="en-GB" w:eastAsia="zh-CN"/>
        </w:rPr>
      </w:pPr>
    </w:p>
    <w:p w14:paraId="769499BE" w14:textId="77777777" w:rsidR="008A784E" w:rsidRPr="004C1044" w:rsidRDefault="008A784E" w:rsidP="008A784E">
      <w:pPr>
        <w:pStyle w:val="Titre4"/>
        <w:overflowPunct w:val="0"/>
        <w:autoSpaceDE w:val="0"/>
        <w:autoSpaceDN w:val="0"/>
        <w:adjustRightInd w:val="0"/>
        <w:spacing w:before="120" w:after="180"/>
        <w:textAlignment w:val="baseline"/>
        <w:rPr>
          <w:lang w:val="en-GB"/>
        </w:rPr>
      </w:pPr>
      <w:r>
        <w:rPr>
          <w:lang w:val="en-GB"/>
        </w:rPr>
        <w:t>Objective</w:t>
      </w:r>
    </w:p>
    <w:p w14:paraId="3DDAF2A7" w14:textId="77777777" w:rsidR="008A784E" w:rsidRPr="008A784E" w:rsidRDefault="008A784E" w:rsidP="008A784E">
      <w:pPr>
        <w:pStyle w:val="Paragraphedeliste"/>
        <w:numPr>
          <w:ilvl w:val="0"/>
          <w:numId w:val="35"/>
        </w:numPr>
        <w:rPr>
          <w:lang w:val="en-US" w:eastAsia="zh-CN"/>
        </w:rPr>
      </w:pPr>
      <w:r w:rsidRPr="008A784E">
        <w:rPr>
          <w:lang w:val="en-US" w:eastAsia="zh-CN"/>
        </w:rPr>
        <w:t>Disabling of HARQ feedback to mitigate impact of HARQ stalling on UE data rates</w:t>
      </w:r>
    </w:p>
    <w:p w14:paraId="139BC869" w14:textId="77777777" w:rsidR="008A784E" w:rsidRPr="00C8755D" w:rsidRDefault="008A784E" w:rsidP="008A784E">
      <w:pPr>
        <w:pStyle w:val="Paragraphedeliste"/>
        <w:numPr>
          <w:ilvl w:val="0"/>
          <w:numId w:val="35"/>
        </w:numPr>
        <w:rPr>
          <w:lang w:val="en-US" w:eastAsia="zh-CN"/>
        </w:rPr>
      </w:pPr>
      <w:r w:rsidRPr="008A784E">
        <w:rPr>
          <w:lang w:val="en-US" w:eastAsia="zh-CN"/>
        </w:rPr>
        <w:t>Improved GNSS operations for a new position fix for UE pre-compensation during long connection</w:t>
      </w:r>
      <w:r w:rsidRPr="00C8755D">
        <w:rPr>
          <w:lang w:val="en-US" w:eastAsia="zh-CN"/>
        </w:rPr>
        <w:t xml:space="preserve"> times and reduced power consumption</w:t>
      </w:r>
    </w:p>
    <w:p w14:paraId="5A643285" w14:textId="77777777" w:rsidR="008A784E" w:rsidRPr="00C8755D" w:rsidRDefault="008A784E" w:rsidP="008A784E">
      <w:pPr>
        <w:pStyle w:val="Paragraphedeliste"/>
        <w:numPr>
          <w:ilvl w:val="0"/>
          <w:numId w:val="35"/>
        </w:numPr>
        <w:rPr>
          <w:lang w:val="en-US" w:eastAsia="zh-CN"/>
        </w:rPr>
      </w:pPr>
      <w:r w:rsidRPr="00C8755D">
        <w:rPr>
          <w:lang w:val="en-US" w:eastAsia="zh-CN"/>
        </w:rPr>
        <w:t xml:space="preserve">Support of (Rel-17) </w:t>
      </w:r>
      <w:proofErr w:type="spellStart"/>
      <w:r w:rsidRPr="00C8755D">
        <w:rPr>
          <w:lang w:val="en-US" w:eastAsia="zh-CN"/>
        </w:rPr>
        <w:t>neighbour</w:t>
      </w:r>
      <w:proofErr w:type="spellEnd"/>
      <w:r w:rsidRPr="00C8755D">
        <w:rPr>
          <w:lang w:val="en-US" w:eastAsia="zh-CN"/>
        </w:rPr>
        <w:t xml:space="preserve"> cell measurements and corresponding measurement triggering before RLF for NTN</w:t>
      </w:r>
    </w:p>
    <w:p w14:paraId="50F2F201" w14:textId="073C18F9" w:rsidR="008A784E" w:rsidRDefault="008A784E" w:rsidP="008A784E">
      <w:pPr>
        <w:pStyle w:val="Paragraphedeliste"/>
        <w:numPr>
          <w:ilvl w:val="0"/>
          <w:numId w:val="35"/>
        </w:numPr>
        <w:rPr>
          <w:lang w:val="en-US" w:eastAsia="zh-CN"/>
        </w:rPr>
      </w:pPr>
      <w:r w:rsidRPr="00C8755D">
        <w:rPr>
          <w:lang w:val="en-US" w:eastAsia="zh-CN"/>
        </w:rPr>
        <w:t>Support of (Rel-17) NB-</w:t>
      </w:r>
      <w:proofErr w:type="spellStart"/>
      <w:r w:rsidRPr="00C8755D">
        <w:rPr>
          <w:lang w:val="en-US" w:eastAsia="zh-CN"/>
        </w:rPr>
        <w:t>IoT</w:t>
      </w:r>
      <w:proofErr w:type="spellEnd"/>
      <w:r w:rsidRPr="00C8755D">
        <w:rPr>
          <w:lang w:val="en-US" w:eastAsia="zh-CN"/>
        </w:rPr>
        <w:t xml:space="preserve"> carrier selection based on the coverage level, and associated carrier specific configuration for NTN</w:t>
      </w:r>
    </w:p>
    <w:p w14:paraId="2C7FE1BA" w14:textId="56006AC4" w:rsidR="005329F3" w:rsidRPr="005329F3" w:rsidRDefault="005329F3" w:rsidP="005329F3">
      <w:pPr>
        <w:pStyle w:val="Paragraphedeliste"/>
        <w:numPr>
          <w:ilvl w:val="0"/>
          <w:numId w:val="35"/>
        </w:numPr>
        <w:rPr>
          <w:lang w:val="en-US" w:eastAsia="zh-CN"/>
        </w:rPr>
      </w:pPr>
      <w:r>
        <w:rPr>
          <w:lang w:val="en-US" w:eastAsia="zh-CN"/>
        </w:rPr>
        <w:t>S</w:t>
      </w:r>
      <w:r w:rsidRPr="005329F3">
        <w:rPr>
          <w:lang w:val="en-US" w:eastAsia="zh-CN"/>
        </w:rPr>
        <w:t xml:space="preserve">upport legacy (Rel-16) LTE Conditional Handover (CHO) for </w:t>
      </w:r>
      <w:proofErr w:type="spellStart"/>
      <w:r w:rsidRPr="005329F3">
        <w:rPr>
          <w:lang w:val="en-US" w:eastAsia="zh-CN"/>
        </w:rPr>
        <w:t>eMTC</w:t>
      </w:r>
      <w:proofErr w:type="spellEnd"/>
      <w:r w:rsidRPr="005329F3">
        <w:rPr>
          <w:lang w:val="en-US" w:eastAsia="zh-CN"/>
        </w:rPr>
        <w:t xml:space="preserve"> NTN and RLF/reestablishment</w:t>
      </w:r>
    </w:p>
    <w:p w14:paraId="795DC811" w14:textId="0E9880C5" w:rsidR="005329F3" w:rsidRPr="005329F3" w:rsidRDefault="005329F3" w:rsidP="005329F3">
      <w:pPr>
        <w:pStyle w:val="Paragraphedeliste"/>
        <w:numPr>
          <w:ilvl w:val="0"/>
          <w:numId w:val="35"/>
        </w:numPr>
        <w:rPr>
          <w:lang w:val="en-US" w:eastAsia="zh-CN"/>
        </w:rPr>
      </w:pPr>
      <w:r w:rsidRPr="005329F3">
        <w:rPr>
          <w:lang w:val="en-US" w:eastAsia="zh-CN"/>
        </w:rPr>
        <w:t>Mechanisms for NB-</w:t>
      </w:r>
      <w:proofErr w:type="spellStart"/>
      <w:r w:rsidRPr="005329F3">
        <w:rPr>
          <w:lang w:val="en-US" w:eastAsia="zh-CN"/>
        </w:rPr>
        <w:t>IoT</w:t>
      </w:r>
      <w:proofErr w:type="spellEnd"/>
      <w:r w:rsidRPr="005329F3">
        <w:rPr>
          <w:lang w:val="en-US" w:eastAsia="zh-CN"/>
        </w:rPr>
        <w:t xml:space="preserve"> NTN to mitigate packet interruption</w:t>
      </w:r>
      <w:r>
        <w:rPr>
          <w:lang w:val="en-US" w:eastAsia="zh-CN"/>
        </w:rPr>
        <w:t xml:space="preserve"> </w:t>
      </w:r>
      <w:r w:rsidRPr="005329F3">
        <w:rPr>
          <w:lang w:val="en-US" w:eastAsia="zh-CN"/>
        </w:rPr>
        <w:t>for NTN</w:t>
      </w:r>
    </w:p>
    <w:p w14:paraId="2796AB86" w14:textId="7AF91FD5" w:rsidR="005329F3" w:rsidRPr="00C8755D" w:rsidRDefault="005329F3" w:rsidP="005329F3">
      <w:pPr>
        <w:pStyle w:val="Paragraphedeliste"/>
        <w:numPr>
          <w:ilvl w:val="0"/>
          <w:numId w:val="35"/>
        </w:numPr>
        <w:rPr>
          <w:lang w:val="en-US" w:eastAsia="zh-CN"/>
        </w:rPr>
      </w:pPr>
      <w:r w:rsidRPr="005329F3">
        <w:rPr>
          <w:lang w:val="en-US" w:eastAsia="zh-CN"/>
        </w:rPr>
        <w:t xml:space="preserve">Further power saving enhancements including PUR for </w:t>
      </w:r>
      <w:proofErr w:type="spellStart"/>
      <w:r w:rsidRPr="005329F3">
        <w:rPr>
          <w:lang w:val="en-US" w:eastAsia="zh-CN"/>
        </w:rPr>
        <w:t>IoT</w:t>
      </w:r>
      <w:proofErr w:type="spellEnd"/>
      <w:r w:rsidRPr="005329F3">
        <w:rPr>
          <w:lang w:val="en-US" w:eastAsia="zh-CN"/>
        </w:rPr>
        <w:t xml:space="preserve"> NTN to support discontinuous coverage</w:t>
      </w:r>
    </w:p>
    <w:p w14:paraId="133AFA77" w14:textId="77777777" w:rsidR="008A784E" w:rsidRPr="008A784E" w:rsidRDefault="008A784E" w:rsidP="008A784E">
      <w:pPr>
        <w:pStyle w:val="Paragraphedeliste"/>
        <w:numPr>
          <w:ilvl w:val="0"/>
          <w:numId w:val="35"/>
        </w:numPr>
        <w:rPr>
          <w:lang w:val="en-GB" w:eastAsia="zh-CN"/>
        </w:rPr>
      </w:pPr>
      <w:r w:rsidRPr="008A784E">
        <w:rPr>
          <w:lang w:val="en-GB" w:eastAsia="zh-CN"/>
        </w:rPr>
        <w:t>PUR (Rel-16 NB-</w:t>
      </w:r>
      <w:proofErr w:type="spellStart"/>
      <w:r w:rsidRPr="008A784E">
        <w:rPr>
          <w:lang w:val="en-GB" w:eastAsia="zh-CN"/>
        </w:rPr>
        <w:t>IoT</w:t>
      </w:r>
      <w:proofErr w:type="spellEnd"/>
      <w:r w:rsidRPr="008A784E">
        <w:rPr>
          <w:lang w:val="en-GB" w:eastAsia="zh-CN"/>
        </w:rPr>
        <w:t xml:space="preserve"> feature) supporting NTN support addressing NTN specific delay and beam size. [RAN1, RAN2]</w:t>
      </w:r>
    </w:p>
    <w:p w14:paraId="58A7627F" w14:textId="5DB903AB" w:rsidR="008A784E" w:rsidRPr="008A784E" w:rsidRDefault="008A784E" w:rsidP="008A784E">
      <w:pPr>
        <w:pStyle w:val="Paragraphedeliste"/>
        <w:numPr>
          <w:ilvl w:val="0"/>
          <w:numId w:val="35"/>
        </w:numPr>
        <w:rPr>
          <w:lang w:val="en-GB" w:eastAsia="zh-CN"/>
        </w:rPr>
      </w:pPr>
      <w:r w:rsidRPr="008A784E">
        <w:rPr>
          <w:lang w:val="en-GB" w:eastAsia="zh-CN"/>
        </w:rPr>
        <w:t xml:space="preserve">Enhancement to </w:t>
      </w:r>
      <w:r w:rsidRPr="008A784E">
        <w:rPr>
          <w:lang w:val="en-GB"/>
        </w:rPr>
        <w:t xml:space="preserve">PSM, </w:t>
      </w:r>
      <w:proofErr w:type="spellStart"/>
      <w:r w:rsidRPr="008A784E">
        <w:rPr>
          <w:lang w:val="en-GB"/>
        </w:rPr>
        <w:t>eDRX</w:t>
      </w:r>
      <w:proofErr w:type="spellEnd"/>
      <w:r w:rsidRPr="008A784E">
        <w:rPr>
          <w:lang w:val="en-GB"/>
        </w:rPr>
        <w:t xml:space="preserve"> and PUR</w:t>
      </w:r>
      <w:r w:rsidRPr="008A784E">
        <w:rPr>
          <w:lang w:val="en-GB" w:eastAsia="zh-CN"/>
        </w:rPr>
        <w:t xml:space="preserve"> to support discontinuous coverage [RAN2]</w:t>
      </w:r>
    </w:p>
    <w:p w14:paraId="287A95FA" w14:textId="77777777" w:rsidR="008A784E" w:rsidRPr="00C8755D" w:rsidRDefault="008A784E" w:rsidP="008A784E">
      <w:pPr>
        <w:rPr>
          <w:lang w:val="en-GB" w:eastAsia="zh-CN"/>
        </w:rPr>
      </w:pPr>
    </w:p>
    <w:p w14:paraId="01D86A9F" w14:textId="77777777" w:rsidR="008A784E" w:rsidRDefault="008A784E" w:rsidP="008A784E">
      <w:pPr>
        <w:rPr>
          <w:lang w:val="en-US" w:eastAsia="zh-CN"/>
        </w:rPr>
      </w:pPr>
    </w:p>
    <w:p w14:paraId="667EFE39" w14:textId="77777777" w:rsidR="008A784E" w:rsidRDefault="008A784E" w:rsidP="008A784E">
      <w:pPr>
        <w:pStyle w:val="Titre4"/>
        <w:overflowPunct w:val="0"/>
        <w:autoSpaceDE w:val="0"/>
        <w:autoSpaceDN w:val="0"/>
        <w:adjustRightInd w:val="0"/>
        <w:spacing w:before="120" w:after="180"/>
        <w:textAlignment w:val="baseline"/>
        <w:rPr>
          <w:lang w:val="en-GB"/>
        </w:rPr>
      </w:pPr>
      <w:r>
        <w:rPr>
          <w:lang w:val="en-GB"/>
        </w:rPr>
        <w:t>WG impacts</w:t>
      </w:r>
    </w:p>
    <w:p w14:paraId="30EBADD9" w14:textId="77777777" w:rsidR="008A784E" w:rsidRPr="004370D2" w:rsidRDefault="008A784E" w:rsidP="008A784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5C791FD8" w14:textId="77777777" w:rsidR="008A784E" w:rsidRPr="004370D2" w:rsidRDefault="008A784E" w:rsidP="008A784E">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1, 4</w:t>
      </w:r>
    </w:p>
    <w:p w14:paraId="2DC77C49" w14:textId="77777777" w:rsidR="008A784E" w:rsidRPr="004370D2" w:rsidRDefault="008A784E" w:rsidP="008A784E">
      <w:pPr>
        <w:autoSpaceDE w:val="0"/>
        <w:autoSpaceDN w:val="0"/>
        <w:adjustRightInd w:val="0"/>
        <w:snapToGrid w:val="0"/>
        <w:rPr>
          <w:rFonts w:ascii="TimesNewRomanPS-BoldMT" w:hAnsi="TimesNewRomanPS-BoldMT" w:cs="TimesNewRomanPS-BoldMT"/>
          <w:color w:val="000000"/>
          <w:sz w:val="21"/>
          <w:lang w:val="en-US"/>
        </w:rPr>
      </w:pPr>
    </w:p>
    <w:p w14:paraId="58F7B5B0" w14:textId="1DCEA20C" w:rsidR="008A784E" w:rsidRPr="00C36052" w:rsidRDefault="008A784E" w:rsidP="008A784E">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sidR="00772DF5">
        <w:rPr>
          <w:rFonts w:ascii="TimesNewRomanPSMT" w:eastAsiaTheme="minorEastAsia" w:hAnsi="TimesNewRomanPSMT" w:cs="TimesNewRomanPSMT"/>
          <w:sz w:val="22"/>
          <w:szCs w:val="22"/>
          <w:lang w:val="en-US" w:eastAsia="en-US"/>
        </w:rPr>
        <w:t>For those objectives related to enhanced discontinuous coverage support, SA/CT impact is to study the enhancements for discontinuous coverage at system/core network level in SA2 and CT1</w:t>
      </w:r>
    </w:p>
    <w:p w14:paraId="3202117B" w14:textId="77777777" w:rsidR="008A784E" w:rsidRDefault="008A784E" w:rsidP="008A784E">
      <w:pPr>
        <w:rPr>
          <w:lang w:val="en-US" w:eastAsia="zh-CN"/>
        </w:rPr>
      </w:pPr>
    </w:p>
    <w:p w14:paraId="0AD61953" w14:textId="77777777" w:rsidR="008A784E" w:rsidRPr="005329F3" w:rsidRDefault="008A784E" w:rsidP="00FA29BD">
      <w:pPr>
        <w:rPr>
          <w:lang w:val="en-US" w:eastAsia="zh-CN"/>
        </w:rPr>
      </w:pPr>
    </w:p>
    <w:p w14:paraId="27D28D00" w14:textId="65E5D982" w:rsidR="009D3D5C" w:rsidRPr="004C1044" w:rsidRDefault="00A85F1F" w:rsidP="00FA29BD">
      <w:pPr>
        <w:pStyle w:val="Titre3"/>
        <w:rPr>
          <w:lang w:val="en-GB"/>
        </w:rPr>
      </w:pPr>
      <w:r w:rsidRPr="004C1044">
        <w:rPr>
          <w:lang w:val="en-GB"/>
        </w:rPr>
        <w:t>Support for store-and-forward on-board NTN payload</w:t>
      </w:r>
    </w:p>
    <w:p w14:paraId="5378129D" w14:textId="77777777" w:rsidR="009D3D5C" w:rsidRPr="004C1044" w:rsidRDefault="009D3D5C" w:rsidP="005B7ED4">
      <w:pPr>
        <w:pStyle w:val="Titre4"/>
        <w:overflowPunct w:val="0"/>
        <w:autoSpaceDE w:val="0"/>
        <w:autoSpaceDN w:val="0"/>
        <w:adjustRightInd w:val="0"/>
        <w:spacing w:before="120" w:after="180"/>
        <w:textAlignment w:val="baseline"/>
        <w:rPr>
          <w:lang w:val="en-GB"/>
        </w:rPr>
      </w:pPr>
      <w:r w:rsidRPr="004C1044">
        <w:rPr>
          <w:lang w:val="en-GB"/>
        </w:rPr>
        <w:t>Justification</w:t>
      </w:r>
    </w:p>
    <w:p w14:paraId="3C03E1E5" w14:textId="4D5F1FC1" w:rsidR="00721920" w:rsidRPr="004C1044" w:rsidRDefault="00721920" w:rsidP="00FA29BD">
      <w:pPr>
        <w:rPr>
          <w:lang w:val="en-GB" w:eastAsia="zh-CN"/>
        </w:rPr>
      </w:pPr>
      <w:r w:rsidRPr="004C1044">
        <w:rPr>
          <w:lang w:val="en-GB" w:eastAsia="zh-CN"/>
        </w:rPr>
        <w:t>A</w:t>
      </w:r>
      <w:r w:rsidR="00C037CA" w:rsidRPr="004C1044">
        <w:rPr>
          <w:lang w:val="en-GB" w:eastAsia="zh-CN"/>
        </w:rPr>
        <w:t>n</w:t>
      </w:r>
      <w:r w:rsidRPr="004C1044">
        <w:rPr>
          <w:lang w:val="en-GB" w:eastAsia="zh-CN"/>
        </w:rPr>
        <w:t xml:space="preserve"> NGSO constellation typically requires several tens (MEO) or even hundreds (LEO) of satellites to provide service all over the Earth. Moreover, it requires that the constellation connects simultaneously a service area with a Core Network</w:t>
      </w:r>
      <w:r w:rsidR="005B7ED4" w:rsidRPr="004C1044">
        <w:rPr>
          <w:lang w:val="en-GB" w:eastAsia="zh-CN"/>
        </w:rPr>
        <w:t xml:space="preserve"> via a ground network infrastructure of gateways</w:t>
      </w:r>
      <w:r w:rsidRPr="004C1044">
        <w:rPr>
          <w:lang w:val="en-GB" w:eastAsia="zh-CN"/>
        </w:rPr>
        <w:t>.</w:t>
      </w:r>
    </w:p>
    <w:p w14:paraId="0067D853" w14:textId="77777777" w:rsidR="005B7ED4" w:rsidRPr="004C1044" w:rsidRDefault="00721920" w:rsidP="00FA29BD">
      <w:pPr>
        <w:rPr>
          <w:lang w:val="en-GB" w:eastAsia="zh-CN"/>
        </w:rPr>
      </w:pPr>
      <w:r w:rsidRPr="004C1044">
        <w:rPr>
          <w:lang w:val="en-GB" w:eastAsia="zh-CN"/>
        </w:rPr>
        <w:t xml:space="preserve">The </w:t>
      </w:r>
      <w:r w:rsidR="00A85F1F" w:rsidRPr="004C1044">
        <w:rPr>
          <w:lang w:val="en-GB" w:eastAsia="zh-CN"/>
        </w:rPr>
        <w:t xml:space="preserve">support </w:t>
      </w:r>
      <w:r w:rsidR="00C037CA" w:rsidRPr="004C1044">
        <w:rPr>
          <w:lang w:val="en-GB" w:eastAsia="zh-CN"/>
        </w:rPr>
        <w:t xml:space="preserve">of </w:t>
      </w:r>
      <w:r w:rsidR="00A85F1F" w:rsidRPr="004C1044">
        <w:rPr>
          <w:lang w:val="en-GB" w:eastAsia="zh-CN"/>
        </w:rPr>
        <w:t xml:space="preserve">store and forward capabilities </w:t>
      </w:r>
      <w:r w:rsidRPr="004C1044">
        <w:rPr>
          <w:lang w:val="en-GB" w:eastAsia="zh-CN"/>
        </w:rPr>
        <w:t xml:space="preserve">will </w:t>
      </w:r>
      <w:r w:rsidR="00A85F1F" w:rsidRPr="004C1044">
        <w:rPr>
          <w:lang w:val="en-GB" w:eastAsia="zh-CN"/>
        </w:rPr>
        <w:t xml:space="preserve">allow to start providing </w:t>
      </w:r>
      <w:r w:rsidRPr="004C1044">
        <w:rPr>
          <w:lang w:val="en-GB" w:eastAsia="zh-CN"/>
        </w:rPr>
        <w:t xml:space="preserve">non real time </w:t>
      </w:r>
      <w:proofErr w:type="spellStart"/>
      <w:r w:rsidRPr="004C1044">
        <w:rPr>
          <w:lang w:val="en-GB" w:eastAsia="zh-CN"/>
        </w:rPr>
        <w:t>IoT</w:t>
      </w:r>
      <w:proofErr w:type="spellEnd"/>
      <w:r w:rsidRPr="004C1044">
        <w:rPr>
          <w:lang w:val="en-GB" w:eastAsia="zh-CN"/>
        </w:rPr>
        <w:t xml:space="preserve"> NTN </w:t>
      </w:r>
      <w:r w:rsidR="00A85F1F" w:rsidRPr="004C1044">
        <w:rPr>
          <w:lang w:val="en-GB" w:eastAsia="zh-CN"/>
        </w:rPr>
        <w:t xml:space="preserve">services </w:t>
      </w:r>
      <w:r w:rsidRPr="004C1044">
        <w:rPr>
          <w:lang w:val="en-GB" w:eastAsia="zh-CN"/>
        </w:rPr>
        <w:t xml:space="preserve">globally </w:t>
      </w:r>
      <w:r w:rsidR="00A85F1F" w:rsidRPr="004C1044">
        <w:rPr>
          <w:lang w:val="en-GB" w:eastAsia="zh-CN"/>
        </w:rPr>
        <w:t>with only one satellite</w:t>
      </w:r>
      <w:r w:rsidR="005B7ED4" w:rsidRPr="004C1044">
        <w:rPr>
          <w:lang w:val="en-GB" w:eastAsia="zh-CN"/>
        </w:rPr>
        <w:t xml:space="preserve"> while </w:t>
      </w:r>
      <w:r w:rsidR="005B7ED4" w:rsidRPr="004C1044">
        <w:rPr>
          <w:rFonts w:ascii="Calibri" w:hAnsi="Calibri" w:cs="Calibri"/>
          <w:lang w:val="en-GB"/>
        </w:rPr>
        <w:t>reducing the required number of ground-stations which can be in deployed in ‘friendly’ locations</w:t>
      </w:r>
      <w:r w:rsidRPr="004C1044">
        <w:rPr>
          <w:lang w:val="en-GB" w:eastAsia="zh-CN"/>
        </w:rPr>
        <w:t xml:space="preserve">. </w:t>
      </w:r>
    </w:p>
    <w:p w14:paraId="3D1D6AF7" w14:textId="62866915" w:rsidR="00A85F1F" w:rsidRPr="004C1044" w:rsidRDefault="00721920" w:rsidP="00FA29BD">
      <w:pPr>
        <w:rPr>
          <w:lang w:val="en-GB" w:eastAsia="zh-CN"/>
        </w:rPr>
      </w:pPr>
      <w:r w:rsidRPr="004C1044">
        <w:rPr>
          <w:lang w:val="en-GB" w:eastAsia="zh-CN"/>
        </w:rPr>
        <w:t xml:space="preserve">The satellite </w:t>
      </w:r>
      <w:r w:rsidR="005B7ED4" w:rsidRPr="004C1044">
        <w:rPr>
          <w:lang w:val="en-GB" w:eastAsia="zh-CN"/>
        </w:rPr>
        <w:t xml:space="preserve">need to </w:t>
      </w:r>
      <w:r w:rsidRPr="004C1044">
        <w:rPr>
          <w:lang w:val="en-GB" w:eastAsia="zh-CN"/>
        </w:rPr>
        <w:t xml:space="preserve">embark </w:t>
      </w:r>
      <w:proofErr w:type="spellStart"/>
      <w:r w:rsidRPr="004C1044">
        <w:rPr>
          <w:lang w:val="en-GB" w:eastAsia="zh-CN"/>
        </w:rPr>
        <w:t>eNB</w:t>
      </w:r>
      <w:proofErr w:type="spellEnd"/>
      <w:r w:rsidRPr="004C1044">
        <w:rPr>
          <w:lang w:val="en-GB" w:eastAsia="zh-CN"/>
        </w:rPr>
        <w:t xml:space="preserve"> function and storage capability and will harvest data from </w:t>
      </w:r>
      <w:proofErr w:type="spellStart"/>
      <w:r w:rsidRPr="004C1044">
        <w:rPr>
          <w:lang w:val="en-GB" w:eastAsia="zh-CN"/>
        </w:rPr>
        <w:t>IoT</w:t>
      </w:r>
      <w:proofErr w:type="spellEnd"/>
      <w:r w:rsidRPr="004C1044">
        <w:rPr>
          <w:lang w:val="en-GB" w:eastAsia="zh-CN"/>
        </w:rPr>
        <w:t xml:space="preserve"> devices along its orbit and forward it to a core network when it encounters a NTN-GW. Conversely, it uploads data from core network when connected to a NTN-GW and delivers </w:t>
      </w:r>
      <w:r w:rsidR="0064655B" w:rsidRPr="004C1044">
        <w:rPr>
          <w:lang w:val="en-GB" w:eastAsia="zh-CN"/>
        </w:rPr>
        <w:t>it</w:t>
      </w:r>
      <w:r w:rsidRPr="004C1044">
        <w:rPr>
          <w:lang w:val="en-GB" w:eastAsia="zh-CN"/>
        </w:rPr>
        <w:t xml:space="preserve"> to </w:t>
      </w:r>
      <w:r w:rsidRPr="004C1044">
        <w:rPr>
          <w:lang w:val="en-GB" w:eastAsia="zh-CN"/>
        </w:rPr>
        <w:lastRenderedPageBreak/>
        <w:t xml:space="preserve">the relevant </w:t>
      </w:r>
      <w:proofErr w:type="spellStart"/>
      <w:r w:rsidRPr="004C1044">
        <w:rPr>
          <w:lang w:val="en-GB" w:eastAsia="zh-CN"/>
        </w:rPr>
        <w:t>IoT</w:t>
      </w:r>
      <w:proofErr w:type="spellEnd"/>
      <w:r w:rsidRPr="004C1044">
        <w:rPr>
          <w:lang w:val="en-GB" w:eastAsia="zh-CN"/>
        </w:rPr>
        <w:t>-devices</w:t>
      </w:r>
      <w:r w:rsidR="0064655B" w:rsidRPr="004C1044">
        <w:rPr>
          <w:lang w:val="en-GB" w:eastAsia="zh-CN"/>
        </w:rPr>
        <w:t xml:space="preserve"> when covering the targeted service area.</w:t>
      </w:r>
      <w:r w:rsidR="00C037CA" w:rsidRPr="004C1044">
        <w:rPr>
          <w:lang w:val="en-GB" w:eastAsia="zh-CN"/>
        </w:rPr>
        <w:t xml:space="preserve"> </w:t>
      </w:r>
      <w:r w:rsidR="0064655B" w:rsidRPr="004C1044">
        <w:rPr>
          <w:lang w:val="en-GB" w:eastAsia="zh-CN"/>
        </w:rPr>
        <w:t xml:space="preserve"> </w:t>
      </w:r>
      <w:r w:rsidR="00C037CA" w:rsidRPr="004C1044">
        <w:rPr>
          <w:lang w:val="en-GB" w:eastAsia="zh-CN"/>
        </w:rPr>
        <w:t xml:space="preserve">Store and forward </w:t>
      </w:r>
      <w:r w:rsidR="0064655B" w:rsidRPr="004C1044">
        <w:rPr>
          <w:lang w:val="en-GB" w:eastAsia="zh-CN"/>
        </w:rPr>
        <w:t xml:space="preserve">allows </w:t>
      </w:r>
      <w:proofErr w:type="spellStart"/>
      <w:r w:rsidR="00A85F1F" w:rsidRPr="004C1044">
        <w:rPr>
          <w:lang w:val="en-GB" w:eastAsia="zh-CN"/>
        </w:rPr>
        <w:t>IoT</w:t>
      </w:r>
      <w:proofErr w:type="spellEnd"/>
      <w:r w:rsidR="00A85F1F" w:rsidRPr="004C1044">
        <w:rPr>
          <w:lang w:val="en-GB" w:eastAsia="zh-CN"/>
        </w:rPr>
        <w:t xml:space="preserve"> NTN service delivery in areas where the satellite is not, or cannot, be connected to a ground station when interacting with the UEs (i.e. “UE &lt;-&gt; satellite” signa</w:t>
      </w:r>
      <w:r w:rsidR="00132030">
        <w:rPr>
          <w:lang w:val="en-GB" w:eastAsia="zh-CN"/>
        </w:rPr>
        <w:t>l</w:t>
      </w:r>
      <w:r w:rsidR="00A85F1F" w:rsidRPr="004C1044">
        <w:rPr>
          <w:lang w:val="en-GB" w:eastAsia="zh-CN"/>
        </w:rPr>
        <w:t>ling and data transfer shall be possible without the satellite being simultaneously connected to a central CN functionality on the ground)</w:t>
      </w:r>
      <w:r w:rsidR="00C037CA" w:rsidRPr="004C1044">
        <w:rPr>
          <w:lang w:val="en-GB" w:eastAsia="zh-CN"/>
        </w:rPr>
        <w:t>.</w:t>
      </w:r>
    </w:p>
    <w:p w14:paraId="5319DC69" w14:textId="64A9FF2A" w:rsidR="00A85F1F" w:rsidRPr="004C1044" w:rsidRDefault="0064655B" w:rsidP="00FA29BD">
      <w:pPr>
        <w:rPr>
          <w:lang w:val="en-GB" w:eastAsia="zh-CN"/>
        </w:rPr>
      </w:pPr>
      <w:r w:rsidRPr="004C1044">
        <w:rPr>
          <w:lang w:val="en-GB" w:eastAsia="zh-CN"/>
        </w:rPr>
        <w:t xml:space="preserve">This </w:t>
      </w:r>
      <w:r w:rsidR="00A85F1F" w:rsidRPr="004C1044">
        <w:rPr>
          <w:lang w:val="en-GB" w:eastAsia="zh-CN"/>
        </w:rPr>
        <w:t xml:space="preserve">is important to have further cost effective and scalable solutions adopted by the market (in association with discontinuous coverage). Indeed, store and forward operation is already the native operation method used by other protocols (such as </w:t>
      </w:r>
      <w:proofErr w:type="spellStart"/>
      <w:r w:rsidR="00A85F1F" w:rsidRPr="004C1044">
        <w:rPr>
          <w:lang w:val="en-GB" w:eastAsia="zh-CN"/>
        </w:rPr>
        <w:t>LoRa</w:t>
      </w:r>
      <w:proofErr w:type="spellEnd"/>
      <w:r w:rsidR="00A85F1F" w:rsidRPr="004C1044">
        <w:rPr>
          <w:lang w:val="en-GB" w:eastAsia="zh-CN"/>
        </w:rPr>
        <w:t xml:space="preserve">) competing for the low-cost satellite </w:t>
      </w:r>
      <w:proofErr w:type="spellStart"/>
      <w:r w:rsidR="00A85F1F" w:rsidRPr="004C1044">
        <w:rPr>
          <w:lang w:val="en-GB" w:eastAsia="zh-CN"/>
        </w:rPr>
        <w:t>IoT</w:t>
      </w:r>
      <w:proofErr w:type="spellEnd"/>
      <w:r w:rsidR="00A85F1F" w:rsidRPr="004C1044">
        <w:rPr>
          <w:lang w:val="en-GB" w:eastAsia="zh-CN"/>
        </w:rPr>
        <w:t xml:space="preserve"> market</w:t>
      </w:r>
      <w:r w:rsidRPr="004C1044">
        <w:rPr>
          <w:lang w:val="en-GB" w:eastAsia="zh-CN"/>
        </w:rPr>
        <w:t>.</w:t>
      </w:r>
    </w:p>
    <w:p w14:paraId="6F6DAB31" w14:textId="77777777" w:rsidR="009D3D5C" w:rsidRPr="004C1044" w:rsidRDefault="009D3D5C" w:rsidP="005B7ED4">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3348C5C5" w14:textId="0C9393AE" w:rsidR="0064655B" w:rsidRPr="004C1044" w:rsidRDefault="00A85F1F" w:rsidP="00FA29BD">
      <w:pPr>
        <w:rPr>
          <w:lang w:val="en-GB" w:eastAsia="zh-CN"/>
        </w:rPr>
      </w:pPr>
      <w:proofErr w:type="spellStart"/>
      <w:r w:rsidRPr="004C1044">
        <w:rPr>
          <w:lang w:val="en-GB" w:eastAsia="zh-CN"/>
        </w:rPr>
        <w:t>eNB</w:t>
      </w:r>
      <w:proofErr w:type="spellEnd"/>
      <w:r w:rsidRPr="004C1044">
        <w:rPr>
          <w:lang w:val="en-GB" w:eastAsia="zh-CN"/>
        </w:rPr>
        <w:t xml:space="preserve"> on board</w:t>
      </w:r>
      <w:r w:rsidR="0064655B" w:rsidRPr="004C1044">
        <w:rPr>
          <w:lang w:val="en-GB" w:eastAsia="zh-CN"/>
        </w:rPr>
        <w:t xml:space="preserve"> is assumed</w:t>
      </w:r>
      <w:r w:rsidR="00997761" w:rsidRPr="004C1044">
        <w:rPr>
          <w:lang w:val="en-GB" w:eastAsia="zh-CN"/>
        </w:rPr>
        <w:t>.</w:t>
      </w:r>
    </w:p>
    <w:p w14:paraId="14A90A1D" w14:textId="21917945" w:rsidR="00285C89" w:rsidRPr="004C1044" w:rsidRDefault="00997761" w:rsidP="00FA29BD">
      <w:pPr>
        <w:rPr>
          <w:lang w:val="en-GB" w:eastAsia="zh-CN"/>
        </w:rPr>
      </w:pPr>
      <w:r w:rsidRPr="004C1044">
        <w:rPr>
          <w:lang w:val="en-GB" w:eastAsia="zh-CN"/>
        </w:rPr>
        <w:t>S</w:t>
      </w:r>
      <w:r w:rsidR="00285C89" w:rsidRPr="004C1044">
        <w:rPr>
          <w:lang w:val="en-GB" w:eastAsia="zh-CN"/>
        </w:rPr>
        <w:t>upport of decoupled signa</w:t>
      </w:r>
      <w:r w:rsidR="004B7385">
        <w:rPr>
          <w:lang w:val="en-GB" w:eastAsia="zh-CN"/>
        </w:rPr>
        <w:t>l</w:t>
      </w:r>
      <w:r w:rsidR="00285C89" w:rsidRPr="004C1044">
        <w:rPr>
          <w:lang w:val="en-GB" w:eastAsia="zh-CN"/>
        </w:rPr>
        <w:t>ling procedures “UE &lt;-&gt; Satellite” and “Satellite &lt; CN ground” for achieving end-to-end functionality</w:t>
      </w:r>
      <w:r w:rsidRPr="004C1044">
        <w:rPr>
          <w:lang w:val="en-GB" w:eastAsia="zh-CN"/>
        </w:rPr>
        <w:t>.</w:t>
      </w:r>
      <w:r w:rsidR="00285C89" w:rsidRPr="004C1044">
        <w:rPr>
          <w:lang w:val="en-GB" w:eastAsia="zh-CN"/>
        </w:rPr>
        <w:t xml:space="preserve"> [RAN2]</w:t>
      </w:r>
    </w:p>
    <w:p w14:paraId="46482ADA" w14:textId="78E59D3E" w:rsidR="00A85F1F" w:rsidRPr="004C1044" w:rsidRDefault="0064655B" w:rsidP="00FA29BD">
      <w:pPr>
        <w:rPr>
          <w:lang w:val="en-GB" w:eastAsia="zh-CN"/>
        </w:rPr>
      </w:pPr>
      <w:r w:rsidRPr="004C1044">
        <w:rPr>
          <w:lang w:val="en-GB" w:eastAsia="zh-CN"/>
        </w:rPr>
        <w:t xml:space="preserve">Address </w:t>
      </w:r>
      <w:r w:rsidR="00A85F1F" w:rsidRPr="004C1044">
        <w:rPr>
          <w:lang w:val="en-GB" w:eastAsia="zh-CN"/>
        </w:rPr>
        <w:t xml:space="preserve">dynamic attachment between S-GW and </w:t>
      </w:r>
      <w:proofErr w:type="spellStart"/>
      <w:r w:rsidR="00A85F1F" w:rsidRPr="004C1044">
        <w:rPr>
          <w:lang w:val="en-GB" w:eastAsia="zh-CN"/>
        </w:rPr>
        <w:t>eNB</w:t>
      </w:r>
      <w:proofErr w:type="spellEnd"/>
      <w:r w:rsidR="00997761" w:rsidRPr="004C1044">
        <w:rPr>
          <w:lang w:val="en-GB" w:eastAsia="zh-CN"/>
        </w:rPr>
        <w:t>.</w:t>
      </w:r>
      <w:r w:rsidR="00285C89" w:rsidRPr="004C1044">
        <w:rPr>
          <w:lang w:val="en-GB" w:eastAsia="zh-CN"/>
        </w:rPr>
        <w:t xml:space="preserve">  [RAN3]</w:t>
      </w:r>
    </w:p>
    <w:p w14:paraId="57A4095F" w14:textId="3DD64929" w:rsidR="0064655B" w:rsidRPr="004C1044" w:rsidRDefault="0064655B" w:rsidP="00FA29BD">
      <w:pPr>
        <w:rPr>
          <w:lang w:val="en-GB" w:eastAsia="zh-CN"/>
        </w:rPr>
      </w:pPr>
      <w:r w:rsidRPr="004C1044">
        <w:rPr>
          <w:lang w:val="en-GB" w:eastAsia="zh-CN"/>
        </w:rPr>
        <w:t>Network identity handling, cell activation associated to moving RAN nodes</w:t>
      </w:r>
      <w:r w:rsidR="00997761" w:rsidRPr="004C1044">
        <w:rPr>
          <w:lang w:val="en-GB" w:eastAsia="zh-CN"/>
        </w:rPr>
        <w:t>.</w:t>
      </w:r>
      <w:r w:rsidR="00285C89" w:rsidRPr="004C1044">
        <w:rPr>
          <w:lang w:val="en-GB" w:eastAsia="zh-CN"/>
        </w:rPr>
        <w:t xml:space="preserve">  [RAN3]</w:t>
      </w:r>
    </w:p>
    <w:p w14:paraId="62252EED" w14:textId="56A17A6E" w:rsidR="0038139A" w:rsidRPr="004C1044" w:rsidRDefault="0064655B" w:rsidP="00FA29BD">
      <w:pPr>
        <w:rPr>
          <w:lang w:val="en-GB" w:eastAsia="zh-CN"/>
        </w:rPr>
      </w:pPr>
      <w:r w:rsidRPr="004C1044">
        <w:rPr>
          <w:lang w:val="en-GB" w:eastAsia="zh-CN"/>
        </w:rPr>
        <w:t>Coordination with SA2</w:t>
      </w:r>
      <w:r w:rsidR="00997761" w:rsidRPr="004C1044">
        <w:rPr>
          <w:lang w:val="en-GB" w:eastAsia="zh-CN"/>
        </w:rPr>
        <w:t>.</w:t>
      </w:r>
      <w:r w:rsidR="00285C89" w:rsidRPr="004C1044">
        <w:rPr>
          <w:lang w:val="en-GB" w:eastAsia="zh-CN"/>
        </w:rPr>
        <w:t xml:space="preserve"> [RAN3]</w:t>
      </w:r>
    </w:p>
    <w:p w14:paraId="36D50F6C" w14:textId="77777777" w:rsidR="005B7ED4" w:rsidRPr="004C1044" w:rsidRDefault="005B7ED4" w:rsidP="005B7ED4">
      <w:pPr>
        <w:rPr>
          <w:lang w:val="en-GB" w:eastAsia="zh-CN"/>
        </w:rPr>
      </w:pPr>
      <w:r w:rsidRPr="004C1044">
        <w:rPr>
          <w:lang w:val="en-GB" w:eastAsia="zh-CN"/>
        </w:rPr>
        <w:t>UE’s power saving [RAN1, RAN2]</w:t>
      </w:r>
    </w:p>
    <w:p w14:paraId="189F294B" w14:textId="391BA217" w:rsidR="0064655B" w:rsidRDefault="0064655B" w:rsidP="00FA29BD">
      <w:pPr>
        <w:rPr>
          <w:lang w:val="en-GB" w:eastAsia="zh-CN"/>
        </w:rPr>
      </w:pPr>
    </w:p>
    <w:p w14:paraId="2D24944A" w14:textId="77777777" w:rsidR="000630DD" w:rsidRDefault="000630DD" w:rsidP="000630DD">
      <w:pPr>
        <w:pStyle w:val="Titre4"/>
        <w:overflowPunct w:val="0"/>
        <w:autoSpaceDE w:val="0"/>
        <w:autoSpaceDN w:val="0"/>
        <w:adjustRightInd w:val="0"/>
        <w:spacing w:before="120" w:after="180"/>
        <w:textAlignment w:val="baseline"/>
        <w:rPr>
          <w:lang w:val="en-GB"/>
        </w:rPr>
      </w:pPr>
      <w:r>
        <w:rPr>
          <w:lang w:val="en-GB"/>
        </w:rPr>
        <w:t>WG impacts</w:t>
      </w:r>
    </w:p>
    <w:p w14:paraId="6F59ABBA" w14:textId="54004E96"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5E1DFE65" w14:textId="21CBABB6"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1, 3</w:t>
      </w:r>
    </w:p>
    <w:p w14:paraId="3FB56466" w14:textId="77777777"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p>
    <w:p w14:paraId="2CD972A0" w14:textId="3B52CCF3" w:rsidR="000630DD" w:rsidRPr="008C0C1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sidRPr="00A3598C">
        <w:rPr>
          <w:rFonts w:ascii="TimesNewRomanPS-BoldMT" w:hAnsi="TimesNewRomanPS-BoldMT" w:cs="TimesNewRomanPS-BoldMT"/>
          <w:color w:val="000000"/>
          <w:sz w:val="21"/>
          <w:lang w:val="en-US"/>
        </w:rPr>
        <w:t>Support of regenerative payload</w:t>
      </w:r>
    </w:p>
    <w:p w14:paraId="74261389" w14:textId="77777777" w:rsidR="000630DD" w:rsidRPr="00956AFF" w:rsidRDefault="000630DD" w:rsidP="00FA29BD">
      <w:pPr>
        <w:rPr>
          <w:lang w:val="en-US" w:eastAsia="zh-CN"/>
        </w:rPr>
      </w:pPr>
    </w:p>
    <w:p w14:paraId="1C16C625" w14:textId="66094748" w:rsidR="00A85F1F" w:rsidRPr="004B7385" w:rsidRDefault="00A85F1F" w:rsidP="00FA29BD">
      <w:pPr>
        <w:pStyle w:val="Titre3"/>
        <w:rPr>
          <w:lang w:val="en-GB"/>
        </w:rPr>
      </w:pPr>
      <w:r w:rsidRPr="004B7385">
        <w:rPr>
          <w:lang w:val="en-GB"/>
        </w:rPr>
        <w:t>Mobility enhancements</w:t>
      </w:r>
    </w:p>
    <w:p w14:paraId="30BC2C9E" w14:textId="77777777" w:rsidR="00A85F1F" w:rsidRPr="004C1044" w:rsidRDefault="00A85F1F" w:rsidP="005B7ED4">
      <w:pPr>
        <w:pStyle w:val="Titre4"/>
        <w:overflowPunct w:val="0"/>
        <w:autoSpaceDE w:val="0"/>
        <w:autoSpaceDN w:val="0"/>
        <w:adjustRightInd w:val="0"/>
        <w:spacing w:before="120" w:after="180"/>
        <w:textAlignment w:val="baseline"/>
        <w:rPr>
          <w:lang w:val="en-GB"/>
        </w:rPr>
      </w:pPr>
      <w:r w:rsidRPr="004C1044">
        <w:rPr>
          <w:lang w:val="en-GB"/>
        </w:rPr>
        <w:t>Justification</w:t>
      </w:r>
    </w:p>
    <w:p w14:paraId="3E088590" w14:textId="1668A3B2" w:rsidR="00A85F1F" w:rsidRPr="004C1044" w:rsidRDefault="00A85F1F" w:rsidP="00FA29BD">
      <w:pPr>
        <w:rPr>
          <w:lang w:val="en-GB" w:eastAsia="zh-CN"/>
        </w:rPr>
      </w:pPr>
      <w:r w:rsidRPr="004C1044">
        <w:rPr>
          <w:lang w:val="en-GB" w:eastAsia="zh-CN"/>
        </w:rPr>
        <w:t>Optimize mobility signa</w:t>
      </w:r>
      <w:r w:rsidR="004B7385">
        <w:rPr>
          <w:lang w:val="en-GB" w:eastAsia="zh-CN"/>
        </w:rPr>
        <w:t>l</w:t>
      </w:r>
      <w:r w:rsidRPr="004C1044">
        <w:rPr>
          <w:lang w:val="en-GB" w:eastAsia="zh-CN"/>
        </w:rPr>
        <w:t>ling overhead</w:t>
      </w:r>
      <w:r w:rsidR="00A2737E" w:rsidRPr="004C1044">
        <w:rPr>
          <w:lang w:val="en-GB" w:eastAsia="zh-CN"/>
        </w:rPr>
        <w:t xml:space="preserve"> and efficiency to avoid cell change when beam changes.</w:t>
      </w:r>
    </w:p>
    <w:p w14:paraId="67F8A8D2" w14:textId="77777777" w:rsidR="00A85F1F" w:rsidRPr="004C1044" w:rsidRDefault="00A85F1F" w:rsidP="005B7ED4">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3CB6C600" w14:textId="75168CCC" w:rsidR="00C8648E" w:rsidRPr="004C1044" w:rsidRDefault="00A85F1F" w:rsidP="00FA29BD">
      <w:pPr>
        <w:rPr>
          <w:lang w:val="en-GB" w:eastAsia="zh-CN"/>
        </w:rPr>
      </w:pPr>
      <w:r w:rsidRPr="004C1044">
        <w:rPr>
          <w:lang w:val="en-GB" w:eastAsia="zh-CN"/>
        </w:rPr>
        <w:t>Beam-based mobility / Multiple satellite beams in one cell</w:t>
      </w:r>
      <w:r w:rsidR="00997761" w:rsidRPr="004C1044">
        <w:rPr>
          <w:lang w:val="en-GB" w:eastAsia="zh-CN"/>
        </w:rPr>
        <w:t>.</w:t>
      </w:r>
      <w:r w:rsidR="009107FE" w:rsidRPr="004C1044">
        <w:rPr>
          <w:lang w:val="en-GB" w:eastAsia="zh-CN"/>
        </w:rPr>
        <w:t xml:space="preserve">  [RAN1, RAN2]</w:t>
      </w:r>
    </w:p>
    <w:p w14:paraId="78B6B715" w14:textId="4F482647" w:rsidR="00C8648E" w:rsidRPr="004C1044" w:rsidRDefault="00A85F1F" w:rsidP="00FA29BD">
      <w:pPr>
        <w:rPr>
          <w:lang w:val="en-GB" w:eastAsia="zh-CN"/>
        </w:rPr>
      </w:pPr>
      <w:r w:rsidRPr="004C1044">
        <w:rPr>
          <w:lang w:val="en-GB" w:eastAsia="zh-CN"/>
        </w:rPr>
        <w:t>CHO enhancement in connected mode</w:t>
      </w:r>
      <w:r w:rsidR="00997761" w:rsidRPr="004C1044">
        <w:rPr>
          <w:lang w:val="en-GB" w:eastAsia="zh-CN"/>
        </w:rPr>
        <w:t>.</w:t>
      </w:r>
      <w:r w:rsidR="009107FE" w:rsidRPr="004C1044">
        <w:rPr>
          <w:lang w:val="en-GB" w:eastAsia="zh-CN"/>
        </w:rPr>
        <w:t xml:space="preserve">  [RAN2]</w:t>
      </w:r>
    </w:p>
    <w:p w14:paraId="60A5F14F" w14:textId="70CD857C" w:rsidR="00C8648E" w:rsidRPr="004C1044" w:rsidRDefault="00997761" w:rsidP="00FA29BD">
      <w:pPr>
        <w:rPr>
          <w:lang w:val="en-GB" w:eastAsia="zh-CN"/>
        </w:rPr>
      </w:pPr>
      <w:r w:rsidRPr="004C1044">
        <w:rPr>
          <w:lang w:val="en-GB" w:eastAsia="zh-CN"/>
        </w:rPr>
        <w:t>N</w:t>
      </w:r>
      <w:r w:rsidR="00A85F1F" w:rsidRPr="004C1044">
        <w:rPr>
          <w:lang w:val="en-GB" w:eastAsia="zh-CN"/>
        </w:rPr>
        <w:t>etwork-controlled mobility</w:t>
      </w:r>
      <w:r w:rsidRPr="004C1044">
        <w:rPr>
          <w:lang w:val="en-GB" w:eastAsia="zh-CN"/>
        </w:rPr>
        <w:t>.</w:t>
      </w:r>
      <w:r w:rsidR="009107FE" w:rsidRPr="004C1044">
        <w:rPr>
          <w:lang w:val="en-GB" w:eastAsia="zh-CN"/>
        </w:rPr>
        <w:t xml:space="preserve"> [RAN2, RAN3]</w:t>
      </w:r>
    </w:p>
    <w:p w14:paraId="5379D90D" w14:textId="2A8CF5D5" w:rsidR="00285C89" w:rsidRPr="004C1044" w:rsidRDefault="00997761" w:rsidP="00FA29BD">
      <w:pPr>
        <w:rPr>
          <w:lang w:val="en-GB" w:eastAsia="zh-CN"/>
        </w:rPr>
      </w:pPr>
      <w:r w:rsidRPr="004C1044">
        <w:rPr>
          <w:lang w:val="en-GB" w:eastAsia="zh-CN"/>
        </w:rPr>
        <w:t>L</w:t>
      </w:r>
      <w:r w:rsidR="00A85F1F" w:rsidRPr="004C1044">
        <w:rPr>
          <w:lang w:val="en-GB" w:eastAsia="zh-CN"/>
        </w:rPr>
        <w:t>ayered beam operation</w:t>
      </w:r>
      <w:r w:rsidRPr="004C1044">
        <w:rPr>
          <w:lang w:val="en-GB" w:eastAsia="zh-CN"/>
        </w:rPr>
        <w:t>.</w:t>
      </w:r>
      <w:r w:rsidR="009107FE" w:rsidRPr="004C1044">
        <w:rPr>
          <w:lang w:val="en-GB" w:eastAsia="zh-CN"/>
        </w:rPr>
        <w:t xml:space="preserve">  [RAN1, RAN2]</w:t>
      </w:r>
      <w:r w:rsidR="00A85F1F" w:rsidRPr="004C1044">
        <w:rPr>
          <w:lang w:val="en-GB" w:eastAsia="zh-CN"/>
        </w:rPr>
        <w:t>.</w:t>
      </w:r>
    </w:p>
    <w:p w14:paraId="4DBE7692" w14:textId="7BDEC9D8" w:rsidR="009D3D5C" w:rsidRPr="004C1044" w:rsidRDefault="0072670D" w:rsidP="00FA29BD">
      <w:pPr>
        <w:rPr>
          <w:lang w:val="en-GB" w:eastAsia="zh-CN"/>
        </w:rPr>
      </w:pPr>
      <w:r w:rsidRPr="004C1044">
        <w:rPr>
          <w:lang w:val="en-GB"/>
        </w:rPr>
        <w:t>Neighbour</w:t>
      </w:r>
      <w:r w:rsidR="00A2737E" w:rsidRPr="004C1044">
        <w:rPr>
          <w:lang w:val="en-GB"/>
        </w:rPr>
        <w:t xml:space="preserve"> cell measurements and corresponding measurement triggering before RLF. </w:t>
      </w:r>
      <w:r w:rsidR="00A2737E" w:rsidRPr="004C1044">
        <w:rPr>
          <w:lang w:val="en-GB" w:eastAsia="zh-CN"/>
        </w:rPr>
        <w:t>[RAN2]</w:t>
      </w:r>
    </w:p>
    <w:p w14:paraId="5A972337" w14:textId="03AA3F6F" w:rsidR="00A2737E" w:rsidRDefault="00A2737E" w:rsidP="00FA29BD">
      <w:pPr>
        <w:rPr>
          <w:lang w:val="en-GB" w:eastAsia="zh-CN"/>
        </w:rPr>
      </w:pPr>
    </w:p>
    <w:p w14:paraId="158EBB65" w14:textId="77777777" w:rsidR="000630DD" w:rsidRDefault="000630DD" w:rsidP="000630DD">
      <w:pPr>
        <w:pStyle w:val="Titre4"/>
        <w:overflowPunct w:val="0"/>
        <w:autoSpaceDE w:val="0"/>
        <w:autoSpaceDN w:val="0"/>
        <w:adjustRightInd w:val="0"/>
        <w:spacing w:before="120" w:after="180"/>
        <w:textAlignment w:val="baseline"/>
        <w:rPr>
          <w:lang w:val="en-GB"/>
        </w:rPr>
      </w:pPr>
      <w:r>
        <w:rPr>
          <w:lang w:val="en-GB"/>
        </w:rPr>
        <w:t>WG impacts</w:t>
      </w:r>
    </w:p>
    <w:p w14:paraId="1FB7C6BE" w14:textId="0DF26AA6"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2</w:t>
      </w:r>
    </w:p>
    <w:p w14:paraId="68503193" w14:textId="06C53CAA"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1, 3</w:t>
      </w:r>
    </w:p>
    <w:p w14:paraId="678ACA56" w14:textId="77777777"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p>
    <w:p w14:paraId="528141B3" w14:textId="190D8CB7" w:rsidR="000630DD" w:rsidRPr="008C0C1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lang w:val="en-GB" w:eastAsia="zh-CN"/>
        </w:rPr>
        <w:t>Mobility/session mobility</w:t>
      </w:r>
    </w:p>
    <w:p w14:paraId="355031AF" w14:textId="77777777" w:rsidR="000630DD" w:rsidRPr="00956AFF" w:rsidRDefault="000630DD" w:rsidP="00FA29BD">
      <w:pPr>
        <w:rPr>
          <w:lang w:val="en-US" w:eastAsia="zh-CN"/>
        </w:rPr>
      </w:pPr>
    </w:p>
    <w:p w14:paraId="54B68B3A" w14:textId="00882D8A" w:rsidR="00A85F1F" w:rsidRPr="004C1044" w:rsidRDefault="00A85F1F" w:rsidP="00FA29BD">
      <w:pPr>
        <w:pStyle w:val="Titre3"/>
        <w:rPr>
          <w:lang w:val="en-GB" w:eastAsia="zh-CN"/>
        </w:rPr>
      </w:pPr>
      <w:proofErr w:type="spellStart"/>
      <w:r w:rsidRPr="004C1044">
        <w:rPr>
          <w:lang w:val="en-GB"/>
        </w:rPr>
        <w:lastRenderedPageBreak/>
        <w:t>IoT</w:t>
      </w:r>
      <w:proofErr w:type="spellEnd"/>
      <w:r w:rsidRPr="004C1044">
        <w:rPr>
          <w:lang w:val="en-GB"/>
        </w:rPr>
        <w:t>-NTN deployment in new bands (e.g. L band)</w:t>
      </w:r>
      <w:r w:rsidRPr="004C1044">
        <w:rPr>
          <w:lang w:val="en-GB" w:eastAsia="zh-CN"/>
        </w:rPr>
        <w:t>.</w:t>
      </w:r>
    </w:p>
    <w:p w14:paraId="0347BCA3" w14:textId="6E724D93" w:rsidR="005B7ED4" w:rsidRPr="004C1044" w:rsidRDefault="005B7ED4" w:rsidP="005B7ED4">
      <w:pPr>
        <w:rPr>
          <w:lang w:val="en-GB" w:eastAsia="zh-CN"/>
        </w:rPr>
      </w:pPr>
      <w:r w:rsidRPr="004C1044">
        <w:rPr>
          <w:lang w:val="en-GB" w:eastAsia="zh-CN"/>
        </w:rPr>
        <w:t>Note that this enhancement will be addressed as part of a release independent work item</w:t>
      </w:r>
      <w:r w:rsidR="00E9727D">
        <w:rPr>
          <w:lang w:val="en-GB" w:eastAsia="zh-CN"/>
        </w:rPr>
        <w:t xml:space="preserve"> (Assuming that S-band adaptation for NTN-</w:t>
      </w:r>
      <w:proofErr w:type="spellStart"/>
      <w:r w:rsidR="00E9727D">
        <w:rPr>
          <w:lang w:val="en-GB" w:eastAsia="zh-CN"/>
        </w:rPr>
        <w:t>IoT</w:t>
      </w:r>
      <w:proofErr w:type="spellEnd"/>
      <w:r w:rsidR="00E9727D">
        <w:rPr>
          <w:lang w:val="en-GB" w:eastAsia="zh-CN"/>
        </w:rPr>
        <w:t xml:space="preserve"> is completed as part of Rel-17)</w:t>
      </w:r>
    </w:p>
    <w:p w14:paraId="5331E1F9" w14:textId="77777777" w:rsidR="005B7ED4" w:rsidRPr="004C1044" w:rsidRDefault="005B7ED4" w:rsidP="005B7ED4">
      <w:pPr>
        <w:rPr>
          <w:lang w:val="en-GB" w:eastAsia="zh-CN"/>
        </w:rPr>
      </w:pPr>
    </w:p>
    <w:p w14:paraId="7A0822EF" w14:textId="77777777" w:rsidR="00A85F1F" w:rsidRPr="004C1044" w:rsidRDefault="00A85F1F" w:rsidP="005B7ED4">
      <w:pPr>
        <w:pStyle w:val="Titre4"/>
        <w:overflowPunct w:val="0"/>
        <w:autoSpaceDE w:val="0"/>
        <w:autoSpaceDN w:val="0"/>
        <w:adjustRightInd w:val="0"/>
        <w:spacing w:before="120" w:after="180"/>
        <w:textAlignment w:val="baseline"/>
        <w:rPr>
          <w:lang w:val="en-GB"/>
        </w:rPr>
      </w:pPr>
      <w:r w:rsidRPr="004C1044">
        <w:rPr>
          <w:lang w:val="en-GB"/>
        </w:rPr>
        <w:t>Justification</w:t>
      </w:r>
    </w:p>
    <w:p w14:paraId="3431D713" w14:textId="1B2B618E" w:rsidR="00A85F1F" w:rsidRPr="004C1044" w:rsidRDefault="00A85F1F" w:rsidP="00FA29BD">
      <w:pPr>
        <w:rPr>
          <w:lang w:val="en-GB" w:eastAsia="zh-CN"/>
        </w:rPr>
      </w:pPr>
      <w:r w:rsidRPr="004C1044">
        <w:rPr>
          <w:lang w:val="en-GB" w:eastAsia="zh-CN"/>
        </w:rPr>
        <w:t xml:space="preserve">Allow to develop UE devices that can operate with L band satellites and hence increase the market size of </w:t>
      </w:r>
      <w:proofErr w:type="spellStart"/>
      <w:r w:rsidRPr="004C1044">
        <w:rPr>
          <w:lang w:val="en-GB" w:eastAsia="zh-CN"/>
        </w:rPr>
        <w:t>IoT</w:t>
      </w:r>
      <w:proofErr w:type="spellEnd"/>
      <w:r w:rsidRPr="004C1044">
        <w:rPr>
          <w:lang w:val="en-GB" w:eastAsia="zh-CN"/>
        </w:rPr>
        <w:t>-NTN</w:t>
      </w:r>
      <w:r w:rsidR="00997761" w:rsidRPr="004C1044">
        <w:rPr>
          <w:lang w:val="en-GB" w:eastAsia="zh-CN"/>
        </w:rPr>
        <w:t>.</w:t>
      </w:r>
    </w:p>
    <w:p w14:paraId="7714D083" w14:textId="0928314F" w:rsidR="00A85F1F" w:rsidRPr="004C1044" w:rsidRDefault="00A85F1F" w:rsidP="00FA29BD">
      <w:pPr>
        <w:rPr>
          <w:lang w:val="en-GB" w:eastAsia="zh-CN"/>
        </w:rPr>
      </w:pPr>
      <w:r w:rsidRPr="004C1044">
        <w:rPr>
          <w:lang w:val="en-GB" w:eastAsia="zh-CN"/>
        </w:rPr>
        <w:t xml:space="preserve">The frequencies of L-band are interesting for </w:t>
      </w:r>
      <w:proofErr w:type="spellStart"/>
      <w:r w:rsidRPr="004C1044">
        <w:rPr>
          <w:lang w:val="en-GB" w:eastAsia="zh-CN"/>
        </w:rPr>
        <w:t>IoT</w:t>
      </w:r>
      <w:proofErr w:type="spellEnd"/>
      <w:r w:rsidRPr="004C1044">
        <w:rPr>
          <w:lang w:val="en-GB" w:eastAsia="zh-CN"/>
        </w:rPr>
        <w:t xml:space="preserve"> devices in general so could be a good complementary to S band</w:t>
      </w:r>
      <w:r w:rsidR="00997761" w:rsidRPr="004C1044">
        <w:rPr>
          <w:lang w:val="en-GB" w:eastAsia="zh-CN"/>
        </w:rPr>
        <w:t>.</w:t>
      </w:r>
    </w:p>
    <w:p w14:paraId="25311620" w14:textId="2CF25A15" w:rsidR="00A85F1F" w:rsidRPr="004C1044" w:rsidRDefault="00A85F1F" w:rsidP="00FA29BD">
      <w:pPr>
        <w:rPr>
          <w:lang w:val="en-GB" w:eastAsia="zh-CN"/>
        </w:rPr>
      </w:pPr>
      <w:r w:rsidRPr="004C1044">
        <w:rPr>
          <w:lang w:val="en-GB" w:eastAsia="zh-CN"/>
        </w:rPr>
        <w:t xml:space="preserve">L-band and XL-band are key frequencies already available to MSS for narrowband-type services, both real-time and non-real-time. </w:t>
      </w:r>
      <w:r w:rsidRPr="004B7385">
        <w:rPr>
          <w:lang w:val="en-GB" w:eastAsia="zh-CN"/>
        </w:rPr>
        <w:t>Therefore, 3GPP should support them.</w:t>
      </w:r>
    </w:p>
    <w:p w14:paraId="672A814B" w14:textId="77777777" w:rsidR="00A85F1F" w:rsidRPr="004C1044" w:rsidRDefault="00A85F1F" w:rsidP="005B7ED4">
      <w:pPr>
        <w:pStyle w:val="Titre4"/>
        <w:overflowPunct w:val="0"/>
        <w:autoSpaceDE w:val="0"/>
        <w:autoSpaceDN w:val="0"/>
        <w:adjustRightInd w:val="0"/>
        <w:spacing w:before="120" w:after="180"/>
        <w:textAlignment w:val="baseline"/>
        <w:rPr>
          <w:lang w:val="en-GB"/>
        </w:rPr>
      </w:pPr>
      <w:r w:rsidRPr="004C1044">
        <w:rPr>
          <w:lang w:val="en-GB"/>
        </w:rPr>
        <w:t xml:space="preserve">Objective </w:t>
      </w:r>
    </w:p>
    <w:p w14:paraId="0DF283C3" w14:textId="65F84BC9" w:rsidR="00A85F1F" w:rsidRPr="004C1044" w:rsidRDefault="00A85F1F" w:rsidP="00FA29BD">
      <w:pPr>
        <w:rPr>
          <w:lang w:val="en-GB" w:eastAsia="zh-CN"/>
        </w:rPr>
      </w:pPr>
      <w:r w:rsidRPr="004C1044">
        <w:rPr>
          <w:lang w:val="en-GB" w:eastAsia="zh-CN"/>
        </w:rPr>
        <w:t>Adjacent channel coexistence scenarios between NTN and TN</w:t>
      </w:r>
      <w:r w:rsidR="00997761" w:rsidRPr="004C1044">
        <w:rPr>
          <w:lang w:val="en-GB" w:eastAsia="zh-CN"/>
        </w:rPr>
        <w:t>.</w:t>
      </w:r>
      <w:r w:rsidR="0012065C" w:rsidRPr="004C1044">
        <w:rPr>
          <w:lang w:val="en-GB" w:eastAsia="zh-CN"/>
        </w:rPr>
        <w:t xml:space="preserve"> [RAN4]</w:t>
      </w:r>
    </w:p>
    <w:p w14:paraId="2BB577EE" w14:textId="6232DA63" w:rsidR="00A85F1F" w:rsidRPr="004C1044" w:rsidRDefault="00A85F1F" w:rsidP="00FA29BD">
      <w:pPr>
        <w:rPr>
          <w:lang w:val="en-GB" w:eastAsia="zh-CN"/>
        </w:rPr>
      </w:pPr>
      <w:r w:rsidRPr="004C1044">
        <w:rPr>
          <w:lang w:val="en-GB" w:eastAsia="zh-CN"/>
        </w:rPr>
        <w:t>Satellite node Rx/</w:t>
      </w:r>
      <w:proofErr w:type="spellStart"/>
      <w:r w:rsidRPr="004C1044">
        <w:rPr>
          <w:lang w:val="en-GB" w:eastAsia="zh-CN"/>
        </w:rPr>
        <w:t>Tx</w:t>
      </w:r>
      <w:proofErr w:type="spellEnd"/>
      <w:r w:rsidRPr="004C1044">
        <w:rPr>
          <w:lang w:val="en-GB" w:eastAsia="zh-CN"/>
        </w:rPr>
        <w:t xml:space="preserve"> transmission specification</w:t>
      </w:r>
      <w:r w:rsidR="00997761" w:rsidRPr="004C1044">
        <w:rPr>
          <w:lang w:val="en-GB" w:eastAsia="zh-CN"/>
        </w:rPr>
        <w:t>.</w:t>
      </w:r>
      <w:r w:rsidRPr="004C1044">
        <w:rPr>
          <w:lang w:val="en-GB" w:eastAsia="zh-CN"/>
        </w:rPr>
        <w:t xml:space="preserve"> </w:t>
      </w:r>
      <w:r w:rsidR="0012065C" w:rsidRPr="004C1044">
        <w:rPr>
          <w:lang w:val="en-GB" w:eastAsia="zh-CN"/>
        </w:rPr>
        <w:t xml:space="preserve"> [RAN4]</w:t>
      </w:r>
    </w:p>
    <w:p w14:paraId="6BC69FC1" w14:textId="2FF158D4" w:rsidR="00A85F1F" w:rsidRPr="004C1044" w:rsidRDefault="00A85F1F" w:rsidP="00FA29BD">
      <w:pPr>
        <w:rPr>
          <w:lang w:val="en-GB" w:eastAsia="zh-CN"/>
        </w:rPr>
      </w:pPr>
      <w:r w:rsidRPr="004C1044">
        <w:rPr>
          <w:lang w:val="en-GB" w:eastAsia="zh-CN"/>
        </w:rPr>
        <w:t>Possible adjacent channel coexistence study with terrestrial</w:t>
      </w:r>
      <w:r w:rsidR="00997761" w:rsidRPr="004C1044">
        <w:rPr>
          <w:lang w:val="en-GB" w:eastAsia="zh-CN"/>
        </w:rPr>
        <w:t>.</w:t>
      </w:r>
      <w:r w:rsidR="0012065C" w:rsidRPr="004C1044">
        <w:rPr>
          <w:lang w:val="en-GB" w:eastAsia="zh-CN"/>
        </w:rPr>
        <w:t xml:space="preserve">  [RAN4]</w:t>
      </w:r>
    </w:p>
    <w:p w14:paraId="64AF18DF" w14:textId="58E978A9" w:rsidR="00A85F1F" w:rsidRPr="004C1044" w:rsidRDefault="00A85F1F" w:rsidP="00FA29BD">
      <w:pPr>
        <w:rPr>
          <w:lang w:val="en-GB" w:eastAsia="zh-CN"/>
        </w:rPr>
      </w:pPr>
      <w:r w:rsidRPr="004C1044">
        <w:rPr>
          <w:lang w:val="en-GB" w:eastAsia="zh-CN"/>
        </w:rPr>
        <w:t xml:space="preserve">In addition to the consideration of current MSS allocations in L and S bands, consideration should be given to the potential new allocations for narrowband MSS to be decided in WRC’23 AI 1.18 as per Resolution 248. This may represent new MSS spectrum made available explicitly for intermittent, delay-tolerant </w:t>
      </w:r>
      <w:proofErr w:type="spellStart"/>
      <w:r w:rsidRPr="004C1044">
        <w:rPr>
          <w:lang w:val="en-GB" w:eastAsia="zh-CN"/>
        </w:rPr>
        <w:t>IoT</w:t>
      </w:r>
      <w:proofErr w:type="spellEnd"/>
      <w:r w:rsidRPr="004C1044">
        <w:rPr>
          <w:lang w:val="en-GB" w:eastAsia="zh-CN"/>
        </w:rPr>
        <w:t xml:space="preserve"> NTN services. Liaison between</w:t>
      </w:r>
      <w:r w:rsidR="00997761" w:rsidRPr="004C1044">
        <w:rPr>
          <w:lang w:val="en-GB" w:eastAsia="zh-CN"/>
        </w:rPr>
        <w:t xml:space="preserve"> </w:t>
      </w:r>
      <w:r w:rsidRPr="004C1044">
        <w:rPr>
          <w:lang w:val="en-GB" w:eastAsia="zh-CN"/>
        </w:rPr>
        <w:t xml:space="preserve">3GPP and ITU WP4C may be needed to ensure the spectrum is made available under a proper arrangement suitable for 3GPP </w:t>
      </w:r>
      <w:proofErr w:type="spellStart"/>
      <w:r w:rsidRPr="004C1044">
        <w:rPr>
          <w:lang w:val="en-GB" w:eastAsia="zh-CN"/>
        </w:rPr>
        <w:t>IoT</w:t>
      </w:r>
      <w:proofErr w:type="spellEnd"/>
      <w:r w:rsidRPr="004C1044">
        <w:rPr>
          <w:lang w:val="en-GB" w:eastAsia="zh-CN"/>
        </w:rPr>
        <w:t xml:space="preserve"> NTN deployment.</w:t>
      </w:r>
      <w:r w:rsidR="0012065C" w:rsidRPr="004C1044">
        <w:rPr>
          <w:lang w:val="en-GB" w:eastAsia="zh-CN"/>
        </w:rPr>
        <w:t xml:space="preserve"> [RAN4]</w:t>
      </w:r>
    </w:p>
    <w:p w14:paraId="48137969" w14:textId="134319F2" w:rsidR="00A85F1F" w:rsidRDefault="00A85F1F" w:rsidP="00FA29BD">
      <w:pPr>
        <w:rPr>
          <w:lang w:val="en-GB" w:eastAsia="zh-CN"/>
        </w:rPr>
      </w:pPr>
    </w:p>
    <w:p w14:paraId="74864F5D" w14:textId="77777777" w:rsidR="000630DD" w:rsidRDefault="000630DD" w:rsidP="000630DD">
      <w:pPr>
        <w:pStyle w:val="Titre4"/>
        <w:overflowPunct w:val="0"/>
        <w:autoSpaceDE w:val="0"/>
        <w:autoSpaceDN w:val="0"/>
        <w:adjustRightInd w:val="0"/>
        <w:spacing w:before="120" w:after="180"/>
        <w:textAlignment w:val="baseline"/>
        <w:rPr>
          <w:lang w:val="en-GB"/>
        </w:rPr>
      </w:pPr>
      <w:r>
        <w:rPr>
          <w:lang w:val="en-GB"/>
        </w:rPr>
        <w:t>WG impacts</w:t>
      </w:r>
    </w:p>
    <w:p w14:paraId="5F9FA921" w14:textId="3B7A21C9"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Leading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4</w:t>
      </w:r>
    </w:p>
    <w:p w14:paraId="0B284B0E" w14:textId="4196041C"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4370D2">
        <w:rPr>
          <w:rFonts w:ascii="TimesNewRomanPS-BoldMT" w:hAnsi="TimesNewRomanPS-BoldMT" w:cs="TimesNewRomanPS-BoldMT"/>
          <w:color w:val="000000"/>
          <w:sz w:val="21"/>
          <w:lang w:val="en-US"/>
        </w:rPr>
        <w:t>Secondary </w:t>
      </w:r>
      <w:r>
        <w:rPr>
          <w:rFonts w:ascii="TimesNewRomanPS-BoldMT" w:hAnsi="TimesNewRomanPS-BoldMT" w:cs="TimesNewRomanPS-BoldMT"/>
          <w:color w:val="000000"/>
          <w:sz w:val="21"/>
          <w:lang w:val="en-US"/>
        </w:rPr>
        <w:t xml:space="preserve">WG </w:t>
      </w:r>
      <w:r w:rsidRPr="004370D2">
        <w:rPr>
          <w:rFonts w:ascii="TimesNewRomanPS-BoldMT" w:hAnsi="TimesNewRomanPS-BoldMT" w:cs="TimesNewRomanPS-BoldMT"/>
          <w:color w:val="000000"/>
          <w:sz w:val="21"/>
          <w:lang w:val="en-US"/>
        </w:rPr>
        <w:t>: RAN</w:t>
      </w:r>
      <w:r>
        <w:rPr>
          <w:rFonts w:ascii="TimesNewRomanPS-BoldMT" w:hAnsi="TimesNewRomanPS-BoldMT" w:cs="TimesNewRomanPS-BoldMT"/>
          <w:color w:val="000000"/>
          <w:sz w:val="21"/>
          <w:lang w:val="en-US"/>
        </w:rPr>
        <w:t>1</w:t>
      </w:r>
    </w:p>
    <w:p w14:paraId="23D4196D" w14:textId="77777777" w:rsidR="000630DD" w:rsidRPr="004370D2" w:rsidRDefault="000630DD" w:rsidP="000630DD">
      <w:pPr>
        <w:autoSpaceDE w:val="0"/>
        <w:autoSpaceDN w:val="0"/>
        <w:adjustRightInd w:val="0"/>
        <w:snapToGrid w:val="0"/>
        <w:rPr>
          <w:rFonts w:ascii="TimesNewRomanPS-BoldMT" w:hAnsi="TimesNewRomanPS-BoldMT" w:cs="TimesNewRomanPS-BoldMT"/>
          <w:color w:val="000000"/>
          <w:sz w:val="21"/>
          <w:lang w:val="en-US"/>
        </w:rPr>
      </w:pPr>
    </w:p>
    <w:p w14:paraId="1AE02D10" w14:textId="13402C14" w:rsidR="000630DD" w:rsidRPr="008C0C12" w:rsidRDefault="000630DD" w:rsidP="000630DD">
      <w:pPr>
        <w:autoSpaceDE w:val="0"/>
        <w:autoSpaceDN w:val="0"/>
        <w:adjustRightInd w:val="0"/>
        <w:snapToGrid w:val="0"/>
        <w:rPr>
          <w:rFonts w:ascii="TimesNewRomanPS-BoldMT" w:hAnsi="TimesNewRomanPS-BoldMT" w:cs="TimesNewRomanPS-BoldMT"/>
          <w:color w:val="000000"/>
          <w:sz w:val="21"/>
          <w:lang w:val="en-US"/>
        </w:rPr>
      </w:pPr>
      <w:r w:rsidRPr="008C0C12">
        <w:rPr>
          <w:rFonts w:ascii="TimesNewRomanPSMT" w:hAnsi="TimesNewRomanPSMT" w:cs="TimesNewRomanPSMT"/>
          <w:color w:val="000000"/>
          <w:sz w:val="21"/>
          <w:u w:val="single"/>
          <w:lang w:val="en-US"/>
        </w:rPr>
        <w:t>P</w:t>
      </w:r>
      <w:proofErr w:type="spellStart"/>
      <w:r w:rsidRPr="008C0C12">
        <w:rPr>
          <w:rFonts w:ascii="TimesNewRomanPSMT" w:hAnsi="TimesNewRomanPSMT" w:cs="TimesNewRomanPSMT"/>
          <w:color w:val="000000"/>
          <w:sz w:val="21"/>
          <w:u w:val="single"/>
          <w:lang w:val="x-none"/>
        </w:rPr>
        <w:t>otential</w:t>
      </w:r>
      <w:proofErr w:type="spellEnd"/>
      <w:r w:rsidRPr="008C0C12">
        <w:rPr>
          <w:rFonts w:ascii="TimesNewRomanPSMT" w:hAnsi="TimesNewRomanPSMT" w:cs="TimesNewRomanPSMT"/>
          <w:color w:val="000000"/>
          <w:sz w:val="21"/>
          <w:u w:val="single"/>
          <w:lang w:val="x-none"/>
        </w:rPr>
        <w:t xml:space="preserve"> impact to SA/CT</w:t>
      </w:r>
      <w:r>
        <w:rPr>
          <w:rFonts w:ascii="TimesNewRomanPSMT" w:hAnsi="TimesNewRomanPSMT" w:cs="TimesNewRomanPSMT"/>
          <w:color w:val="000000"/>
          <w:sz w:val="21"/>
          <w:u w:val="single"/>
          <w:lang w:val="x-none"/>
        </w:rPr>
        <w:t> </w:t>
      </w:r>
      <w:r w:rsidRPr="00C8755D">
        <w:rPr>
          <w:rFonts w:ascii="TimesNewRomanPSMT" w:hAnsi="TimesNewRomanPSMT" w:cs="TimesNewRomanPSMT"/>
          <w:color w:val="000000"/>
          <w:sz w:val="21"/>
          <w:u w:val="single"/>
          <w:lang w:val="en-US"/>
        </w:rPr>
        <w:t xml:space="preserve">: </w:t>
      </w:r>
      <w:r>
        <w:rPr>
          <w:lang w:val="en-GB" w:eastAsia="zh-CN"/>
        </w:rPr>
        <w:t>None</w:t>
      </w:r>
    </w:p>
    <w:p w14:paraId="104723B2" w14:textId="671CD981" w:rsidR="000630DD" w:rsidRDefault="000630DD" w:rsidP="00FA29BD">
      <w:pPr>
        <w:rPr>
          <w:lang w:val="en-US" w:eastAsia="zh-CN"/>
        </w:rPr>
      </w:pPr>
    </w:p>
    <w:p w14:paraId="58D12379" w14:textId="0E26AD25" w:rsidR="008A784E" w:rsidRDefault="008A784E" w:rsidP="00FA29BD">
      <w:pPr>
        <w:rPr>
          <w:lang w:val="en-US" w:eastAsia="zh-CN"/>
        </w:rPr>
      </w:pPr>
    </w:p>
    <w:p w14:paraId="47EDA794" w14:textId="77777777" w:rsidR="000630DD" w:rsidRPr="00956AFF" w:rsidRDefault="000630DD" w:rsidP="00FA29BD">
      <w:pPr>
        <w:rPr>
          <w:rFonts w:ascii="Arial" w:hAnsi="Arial"/>
          <w:color w:val="000000"/>
          <w:lang w:val="en-US"/>
        </w:rPr>
      </w:pPr>
    </w:p>
    <w:p w14:paraId="29341EDE" w14:textId="77777777" w:rsidR="00A55830" w:rsidRPr="004B7385" w:rsidRDefault="00A55830" w:rsidP="00FA29BD">
      <w:pPr>
        <w:pStyle w:val="Titre3"/>
        <w:rPr>
          <w:lang w:val="en-GB"/>
        </w:rPr>
      </w:pPr>
      <w:r w:rsidRPr="004B7385">
        <w:rPr>
          <w:lang w:val="en-GB"/>
        </w:rPr>
        <w:t>Synthesis</w:t>
      </w:r>
    </w:p>
    <w:p w14:paraId="4F8E2A81" w14:textId="037FF789" w:rsidR="00B56A4A" w:rsidRPr="004B7385" w:rsidRDefault="00B56A4A" w:rsidP="00FA29BD">
      <w:pPr>
        <w:rPr>
          <w:lang w:val="en-GB" w:eastAsia="zh-CN"/>
        </w:rPr>
      </w:pPr>
    </w:p>
    <w:p w14:paraId="32D1A846" w14:textId="2838CFFE" w:rsidR="002A3C18" w:rsidRPr="004B7385" w:rsidRDefault="002A3C18" w:rsidP="00FA29BD">
      <w:pPr>
        <w:jc w:val="both"/>
        <w:rPr>
          <w:rFonts w:cstheme="minorHAnsi"/>
          <w:lang w:val="en-GB"/>
        </w:rPr>
      </w:pPr>
      <w:r w:rsidRPr="004B7385">
        <w:rPr>
          <w:rFonts w:cstheme="minorHAnsi"/>
          <w:lang w:val="en-GB"/>
        </w:rPr>
        <w:t xml:space="preserve">The Rel-18 </w:t>
      </w:r>
      <w:proofErr w:type="spellStart"/>
      <w:r w:rsidRPr="004B7385">
        <w:rPr>
          <w:rFonts w:cstheme="minorHAnsi"/>
          <w:lang w:val="en-GB"/>
        </w:rPr>
        <w:t>IoT</w:t>
      </w:r>
      <w:proofErr w:type="spellEnd"/>
      <w:r w:rsidRPr="004B7385">
        <w:rPr>
          <w:rFonts w:cstheme="minorHAnsi"/>
          <w:lang w:val="en-GB"/>
        </w:rPr>
        <w:t xml:space="preserve">-NTN enhancements can be grouped </w:t>
      </w:r>
      <w:r w:rsidR="009A4595" w:rsidRPr="004B7385">
        <w:rPr>
          <w:rFonts w:cstheme="minorHAnsi"/>
          <w:lang w:val="en-GB"/>
        </w:rPr>
        <w:t xml:space="preserve">according to the </w:t>
      </w:r>
      <w:r w:rsidRPr="004B7385">
        <w:rPr>
          <w:rFonts w:cstheme="minorHAnsi"/>
          <w:lang w:val="en-GB"/>
        </w:rPr>
        <w:t>categor</w:t>
      </w:r>
      <w:r w:rsidR="009A4595" w:rsidRPr="004B7385">
        <w:rPr>
          <w:rFonts w:cstheme="minorHAnsi"/>
          <w:lang w:val="en-GB"/>
        </w:rPr>
        <w:t>y of benefits</w:t>
      </w:r>
      <w:r w:rsidRPr="004B7385">
        <w:rPr>
          <w:rFonts w:cstheme="minorHAnsi"/>
          <w:lang w:val="en-GB"/>
        </w:rPr>
        <w:t>:</w:t>
      </w:r>
    </w:p>
    <w:p w14:paraId="303141E6" w14:textId="38B8B03D" w:rsidR="002A3C18" w:rsidRPr="004B7385" w:rsidRDefault="002A3C18" w:rsidP="00FA29BD">
      <w:pPr>
        <w:numPr>
          <w:ilvl w:val="0"/>
          <w:numId w:val="15"/>
        </w:numPr>
        <w:jc w:val="both"/>
        <w:rPr>
          <w:rFonts w:cstheme="minorHAnsi"/>
          <w:lang w:val="en-GB"/>
        </w:rPr>
      </w:pPr>
      <w:r w:rsidRPr="004B7385">
        <w:rPr>
          <w:rFonts w:cstheme="minorHAnsi"/>
          <w:lang w:val="en-GB"/>
        </w:rPr>
        <w:t xml:space="preserve">1) </w:t>
      </w:r>
      <w:r w:rsidR="007534A6" w:rsidRPr="004B7385">
        <w:rPr>
          <w:rFonts w:cstheme="minorHAnsi"/>
          <w:lang w:val="en-GB"/>
        </w:rPr>
        <w:t>P</w:t>
      </w:r>
      <w:r w:rsidRPr="004B7385">
        <w:rPr>
          <w:rFonts w:cstheme="minorHAnsi"/>
          <w:lang w:val="en-GB"/>
        </w:rPr>
        <w:t>erformance optimization enhancements impacting:</w:t>
      </w:r>
    </w:p>
    <w:p w14:paraId="6CB9DE6E" w14:textId="7B587541" w:rsidR="002A3C18" w:rsidRPr="004B7385" w:rsidRDefault="002A3C18" w:rsidP="00FA29BD">
      <w:pPr>
        <w:numPr>
          <w:ilvl w:val="1"/>
          <w:numId w:val="15"/>
        </w:numPr>
        <w:jc w:val="both"/>
        <w:rPr>
          <w:rFonts w:cstheme="minorHAnsi"/>
          <w:lang w:val="en-GB"/>
        </w:rPr>
      </w:pPr>
      <w:r w:rsidRPr="004B7385">
        <w:rPr>
          <w:rFonts w:cstheme="minorHAnsi"/>
          <w:lang w:val="en-GB"/>
        </w:rPr>
        <w:t>network throughput efficiency</w:t>
      </w:r>
      <w:r w:rsidR="00927D7D" w:rsidRPr="004B7385">
        <w:rPr>
          <w:rFonts w:cstheme="minorHAnsi"/>
          <w:lang w:val="en-GB"/>
        </w:rPr>
        <w:t>, signa</w:t>
      </w:r>
      <w:r w:rsidR="00132030">
        <w:rPr>
          <w:rFonts w:cstheme="minorHAnsi"/>
          <w:lang w:val="en-GB"/>
        </w:rPr>
        <w:t>l</w:t>
      </w:r>
      <w:r w:rsidR="00927D7D" w:rsidRPr="004B7385">
        <w:rPr>
          <w:rFonts w:cstheme="minorHAnsi"/>
          <w:lang w:val="en-GB"/>
        </w:rPr>
        <w:t>ling overhead</w:t>
      </w:r>
    </w:p>
    <w:p w14:paraId="319725E9" w14:textId="578244AB" w:rsidR="002A3C18" w:rsidRPr="004B7385" w:rsidRDefault="002A3C18" w:rsidP="00FA29BD">
      <w:pPr>
        <w:numPr>
          <w:ilvl w:val="1"/>
          <w:numId w:val="15"/>
        </w:numPr>
        <w:jc w:val="both"/>
        <w:rPr>
          <w:rFonts w:cstheme="minorHAnsi"/>
          <w:lang w:val="en-GB"/>
        </w:rPr>
      </w:pPr>
      <w:r w:rsidRPr="004B7385">
        <w:rPr>
          <w:rFonts w:cstheme="minorHAnsi"/>
          <w:lang w:val="en-GB"/>
        </w:rPr>
        <w:t>UE power saving, radio link failure, availability and reliability</w:t>
      </w:r>
    </w:p>
    <w:p w14:paraId="0E96308B" w14:textId="204DE05D" w:rsidR="002A3C18" w:rsidRPr="004B7385" w:rsidRDefault="002A3C18" w:rsidP="00FA29BD">
      <w:pPr>
        <w:numPr>
          <w:ilvl w:val="0"/>
          <w:numId w:val="15"/>
        </w:numPr>
        <w:jc w:val="both"/>
        <w:rPr>
          <w:rFonts w:cstheme="minorHAnsi"/>
          <w:lang w:val="en-GB"/>
        </w:rPr>
      </w:pPr>
      <w:r w:rsidRPr="004B7385">
        <w:rPr>
          <w:rFonts w:cstheme="minorHAnsi"/>
          <w:lang w:val="en-GB"/>
        </w:rPr>
        <w:t xml:space="preserve">2) </w:t>
      </w:r>
      <w:r w:rsidR="007534A6" w:rsidRPr="004B7385">
        <w:rPr>
          <w:rFonts w:cstheme="minorHAnsi"/>
          <w:lang w:val="en-GB"/>
        </w:rPr>
        <w:t>N</w:t>
      </w:r>
      <w:r w:rsidRPr="004B7385">
        <w:rPr>
          <w:rFonts w:cstheme="minorHAnsi"/>
          <w:lang w:val="en-GB"/>
        </w:rPr>
        <w:t>ew capabilities enhancements impacting:</w:t>
      </w:r>
    </w:p>
    <w:p w14:paraId="32D0F041" w14:textId="66A51F35" w:rsidR="002A3C18" w:rsidRPr="004B7385" w:rsidRDefault="007534A6" w:rsidP="00FA29BD">
      <w:pPr>
        <w:numPr>
          <w:ilvl w:val="1"/>
          <w:numId w:val="15"/>
        </w:numPr>
        <w:jc w:val="both"/>
        <w:rPr>
          <w:rFonts w:cstheme="minorHAnsi"/>
          <w:lang w:val="en-GB"/>
        </w:rPr>
      </w:pPr>
      <w:r w:rsidRPr="004B7385">
        <w:rPr>
          <w:rFonts w:cstheme="minorHAnsi"/>
          <w:lang w:val="en-GB"/>
        </w:rPr>
        <w:t>R</w:t>
      </w:r>
      <w:r w:rsidR="002A3C18" w:rsidRPr="004B7385">
        <w:rPr>
          <w:rFonts w:cstheme="minorHAnsi"/>
          <w:lang w:val="en-GB"/>
        </w:rPr>
        <w:t>egulatory compliance</w:t>
      </w:r>
    </w:p>
    <w:p w14:paraId="149DCA74" w14:textId="67AB22C5" w:rsidR="002A3C18" w:rsidRPr="004B7385" w:rsidRDefault="007534A6" w:rsidP="00FA29BD">
      <w:pPr>
        <w:numPr>
          <w:ilvl w:val="1"/>
          <w:numId w:val="15"/>
        </w:numPr>
        <w:jc w:val="both"/>
        <w:rPr>
          <w:rFonts w:cstheme="minorHAnsi"/>
          <w:lang w:val="en-GB"/>
        </w:rPr>
      </w:pPr>
      <w:r w:rsidRPr="004B7385">
        <w:rPr>
          <w:rFonts w:cstheme="minorHAnsi"/>
          <w:lang w:val="en-GB"/>
        </w:rPr>
        <w:t>N</w:t>
      </w:r>
      <w:r w:rsidR="002A3C18" w:rsidRPr="004B7385">
        <w:rPr>
          <w:rFonts w:cstheme="minorHAnsi"/>
          <w:lang w:val="en-GB"/>
        </w:rPr>
        <w:t>ew bands</w:t>
      </w:r>
    </w:p>
    <w:p w14:paraId="046C79A5" w14:textId="2B61DCB3" w:rsidR="002A3C18" w:rsidRPr="004B7385" w:rsidRDefault="007534A6" w:rsidP="00FA29BD">
      <w:pPr>
        <w:numPr>
          <w:ilvl w:val="1"/>
          <w:numId w:val="15"/>
        </w:numPr>
        <w:jc w:val="both"/>
        <w:rPr>
          <w:rFonts w:cstheme="minorHAnsi"/>
          <w:lang w:val="en-GB"/>
        </w:rPr>
      </w:pPr>
      <w:r w:rsidRPr="004B7385">
        <w:rPr>
          <w:rFonts w:cstheme="minorHAnsi"/>
          <w:lang w:val="en-GB"/>
        </w:rPr>
        <w:t>N</w:t>
      </w:r>
      <w:r w:rsidR="002A3C18" w:rsidRPr="004B7385">
        <w:rPr>
          <w:rFonts w:cstheme="minorHAnsi"/>
          <w:lang w:val="en-GB"/>
        </w:rPr>
        <w:t>ew services</w:t>
      </w:r>
    </w:p>
    <w:p w14:paraId="50835694" w14:textId="73808A58" w:rsidR="002A3C18" w:rsidRPr="004B7385" w:rsidRDefault="002A3C18" w:rsidP="00FA29BD">
      <w:pPr>
        <w:jc w:val="both"/>
        <w:rPr>
          <w:rFonts w:cstheme="minorHAnsi"/>
          <w:lang w:val="en-GB"/>
        </w:rPr>
      </w:pPr>
    </w:p>
    <w:p w14:paraId="25483999" w14:textId="153DD161" w:rsidR="00DD0B92" w:rsidRPr="004B7385" w:rsidRDefault="00DD0B92" w:rsidP="002564FD">
      <w:pPr>
        <w:pStyle w:val="Lgende"/>
        <w:jc w:val="center"/>
        <w:rPr>
          <w:rFonts w:cstheme="minorHAnsi"/>
          <w:lang w:val="en-GB"/>
        </w:rPr>
      </w:pPr>
      <w:r w:rsidRPr="004B7385">
        <w:rPr>
          <w:lang w:val="en-GB"/>
        </w:rPr>
        <w:lastRenderedPageBreak/>
        <w:t xml:space="preserve">Table </w:t>
      </w:r>
      <w:r w:rsidRPr="004B7385">
        <w:rPr>
          <w:lang w:val="en-GB"/>
        </w:rPr>
        <w:fldChar w:fldCharType="begin"/>
      </w:r>
      <w:r w:rsidRPr="004B7385">
        <w:rPr>
          <w:lang w:val="en-GB"/>
        </w:rPr>
        <w:instrText xml:space="preserve"> SEQ Table \* ARABIC </w:instrText>
      </w:r>
      <w:r w:rsidRPr="004B7385">
        <w:rPr>
          <w:lang w:val="en-GB"/>
        </w:rPr>
        <w:fldChar w:fldCharType="separate"/>
      </w:r>
      <w:r w:rsidRPr="004B7385">
        <w:rPr>
          <w:noProof/>
          <w:lang w:val="en-GB"/>
        </w:rPr>
        <w:t>3</w:t>
      </w:r>
      <w:r w:rsidRPr="004B7385">
        <w:rPr>
          <w:lang w:val="en-GB"/>
        </w:rPr>
        <w:fldChar w:fldCharType="end"/>
      </w:r>
      <w:r w:rsidRPr="004B7385">
        <w:rPr>
          <w:lang w:val="en-GB"/>
        </w:rPr>
        <w:t xml:space="preserve">: List of pre-selected candidate enhancements for </w:t>
      </w:r>
      <w:proofErr w:type="spellStart"/>
      <w:r w:rsidRPr="004B7385">
        <w:rPr>
          <w:lang w:val="en-GB"/>
        </w:rPr>
        <w:t>IoT</w:t>
      </w:r>
      <w:proofErr w:type="spellEnd"/>
      <w:r w:rsidRPr="004B7385">
        <w:rPr>
          <w:lang w:val="en-GB"/>
        </w:rPr>
        <w:t>-NTN</w:t>
      </w:r>
    </w:p>
    <w:tbl>
      <w:tblPr>
        <w:tblStyle w:val="Grilledutableau"/>
        <w:tblW w:w="5000" w:type="pct"/>
        <w:tblLook w:val="04A0" w:firstRow="1" w:lastRow="0" w:firstColumn="1" w:lastColumn="0" w:noHBand="0" w:noVBand="1"/>
      </w:tblPr>
      <w:tblGrid>
        <w:gridCol w:w="3201"/>
        <w:gridCol w:w="3125"/>
        <w:gridCol w:w="3024"/>
      </w:tblGrid>
      <w:tr w:rsidR="00DD0B92" w:rsidRPr="004C1044" w14:paraId="2BCBC8C2" w14:textId="539CE829" w:rsidTr="002564FD">
        <w:tc>
          <w:tcPr>
            <w:tcW w:w="1712" w:type="pct"/>
          </w:tcPr>
          <w:p w14:paraId="599D48FA" w14:textId="77777777" w:rsidR="00DD0B92" w:rsidRPr="004B7385" w:rsidRDefault="00DD0B92" w:rsidP="00FA29BD">
            <w:pPr>
              <w:jc w:val="both"/>
              <w:rPr>
                <w:rFonts w:cstheme="minorHAnsi"/>
                <w:b/>
                <w:lang w:val="en-GB"/>
              </w:rPr>
            </w:pPr>
            <w:r w:rsidRPr="004B7385">
              <w:rPr>
                <w:rFonts w:cstheme="minorHAnsi"/>
                <w:b/>
                <w:lang w:val="en-GB"/>
              </w:rPr>
              <w:t>Candidate enhancements</w:t>
            </w:r>
          </w:p>
        </w:tc>
        <w:tc>
          <w:tcPr>
            <w:tcW w:w="1671" w:type="pct"/>
          </w:tcPr>
          <w:p w14:paraId="0205772A" w14:textId="77777777" w:rsidR="00DD0B92" w:rsidRPr="004B7385" w:rsidRDefault="00DD0B92" w:rsidP="00FA29BD">
            <w:pPr>
              <w:jc w:val="both"/>
              <w:rPr>
                <w:rFonts w:cstheme="minorHAnsi"/>
                <w:b/>
                <w:lang w:val="en-GB"/>
              </w:rPr>
            </w:pPr>
            <w:r w:rsidRPr="004B7385">
              <w:rPr>
                <w:rFonts w:cstheme="minorHAnsi"/>
                <w:b/>
                <w:lang w:val="en-GB"/>
              </w:rPr>
              <w:t>Category</w:t>
            </w:r>
          </w:p>
        </w:tc>
        <w:tc>
          <w:tcPr>
            <w:tcW w:w="1617" w:type="pct"/>
          </w:tcPr>
          <w:p w14:paraId="26B93FA8" w14:textId="1AE46953" w:rsidR="00DD0B92" w:rsidRPr="004B7385" w:rsidRDefault="00DD0B92" w:rsidP="00FA29BD">
            <w:pPr>
              <w:jc w:val="both"/>
              <w:rPr>
                <w:rFonts w:cstheme="minorHAnsi"/>
                <w:b/>
                <w:lang w:val="en-GB"/>
              </w:rPr>
            </w:pPr>
            <w:r w:rsidRPr="004B7385">
              <w:rPr>
                <w:rFonts w:cstheme="minorHAnsi"/>
                <w:b/>
                <w:lang w:val="en-GB"/>
              </w:rPr>
              <w:t>Benefits</w:t>
            </w:r>
          </w:p>
        </w:tc>
      </w:tr>
      <w:tr w:rsidR="008A784E" w:rsidRPr="004561EA" w:rsidDel="00D878C7" w14:paraId="23886893" w14:textId="77777777" w:rsidTr="00A65189">
        <w:tc>
          <w:tcPr>
            <w:tcW w:w="1712" w:type="pct"/>
          </w:tcPr>
          <w:p w14:paraId="2EDC603F" w14:textId="77777777" w:rsidR="008A784E" w:rsidRPr="00C8755D" w:rsidDel="00D878C7" w:rsidRDefault="008A784E" w:rsidP="00A65189">
            <w:pPr>
              <w:jc w:val="both"/>
              <w:rPr>
                <w:rFonts w:ascii="Calibri" w:eastAsia="SimSun" w:hAnsi="Calibri" w:cs="Calibri"/>
                <w:lang w:val="en-GB"/>
              </w:rPr>
            </w:pPr>
            <w:proofErr w:type="spellStart"/>
            <w:r w:rsidRPr="00C8755D">
              <w:rPr>
                <w:rFonts w:ascii="Calibri" w:eastAsia="SimSun" w:hAnsi="Calibri" w:cs="Calibri"/>
                <w:lang w:val="en-GB"/>
              </w:rPr>
              <w:t>IoT</w:t>
            </w:r>
            <w:proofErr w:type="spellEnd"/>
            <w:r w:rsidRPr="00C8755D">
              <w:rPr>
                <w:rFonts w:ascii="Calibri" w:eastAsia="SimSun" w:hAnsi="Calibri" w:cs="Calibri"/>
                <w:lang w:val="en-GB"/>
              </w:rPr>
              <w:t>-NTN Enhancements in Rel-18 to address remaining issues from Rel-17</w:t>
            </w:r>
          </w:p>
        </w:tc>
        <w:tc>
          <w:tcPr>
            <w:tcW w:w="1671" w:type="pct"/>
          </w:tcPr>
          <w:p w14:paraId="57652F12" w14:textId="77777777" w:rsidR="008A784E" w:rsidRPr="00C8755D" w:rsidDel="00D878C7" w:rsidRDefault="008A784E" w:rsidP="00A65189">
            <w:pPr>
              <w:jc w:val="both"/>
              <w:rPr>
                <w:rFonts w:ascii="Calibri" w:eastAsia="SimSun" w:hAnsi="Calibri" w:cs="Calibri"/>
                <w:lang w:val="en-GB"/>
              </w:rPr>
            </w:pPr>
            <w:r w:rsidRPr="00C8755D" w:rsidDel="00D878C7">
              <w:rPr>
                <w:rFonts w:ascii="Calibri" w:eastAsia="SimSun" w:hAnsi="Calibri" w:cs="Calibri"/>
                <w:lang w:val="en-GB"/>
              </w:rPr>
              <w:t>performance optimization</w:t>
            </w:r>
          </w:p>
        </w:tc>
        <w:tc>
          <w:tcPr>
            <w:tcW w:w="1617" w:type="pct"/>
          </w:tcPr>
          <w:p w14:paraId="5FCBABBD" w14:textId="77777777" w:rsidR="008A784E" w:rsidRPr="00C8755D" w:rsidDel="00D878C7" w:rsidRDefault="008A784E" w:rsidP="00A65189">
            <w:pPr>
              <w:jc w:val="both"/>
              <w:rPr>
                <w:rFonts w:ascii="Calibri" w:eastAsia="SimSun" w:hAnsi="Calibri" w:cs="Calibri"/>
                <w:lang w:val="en-GB"/>
              </w:rPr>
            </w:pPr>
            <w:r w:rsidRPr="00C8755D" w:rsidDel="00D878C7">
              <w:rPr>
                <w:rFonts w:ascii="Calibri" w:eastAsia="SimSun" w:hAnsi="Calibri" w:cs="Calibri"/>
                <w:lang w:val="en-GB"/>
              </w:rPr>
              <w:t>Active UE max density, UE power saving</w:t>
            </w:r>
          </w:p>
        </w:tc>
      </w:tr>
      <w:tr w:rsidR="00DD0B92" w:rsidRPr="004C1044" w14:paraId="3DC56A95" w14:textId="5890C838" w:rsidTr="002564FD">
        <w:tc>
          <w:tcPr>
            <w:tcW w:w="1712" w:type="pct"/>
          </w:tcPr>
          <w:p w14:paraId="0AC38C84" w14:textId="08CF34BC" w:rsidR="00DD0B92" w:rsidRPr="004B7385" w:rsidRDefault="00DD0B92" w:rsidP="00FA29BD">
            <w:pPr>
              <w:jc w:val="both"/>
              <w:rPr>
                <w:rFonts w:cstheme="minorHAnsi"/>
                <w:lang w:val="en-GB"/>
              </w:rPr>
            </w:pPr>
            <w:r w:rsidRPr="004B7385">
              <w:rPr>
                <w:rFonts w:ascii="Calibri" w:eastAsia="SimSun" w:hAnsi="Calibri" w:cs="Calibri"/>
                <w:lang w:val="en-GB"/>
              </w:rPr>
              <w:t>Support for store-and-forward on-board NTN  payload</w:t>
            </w:r>
          </w:p>
        </w:tc>
        <w:tc>
          <w:tcPr>
            <w:tcW w:w="1671" w:type="pct"/>
          </w:tcPr>
          <w:p w14:paraId="0AF25316" w14:textId="761C0F30" w:rsidR="00DD0B92" w:rsidRPr="004B7385" w:rsidRDefault="00DD0B92" w:rsidP="00FA29BD">
            <w:pPr>
              <w:jc w:val="both"/>
              <w:rPr>
                <w:rFonts w:cstheme="minorHAnsi"/>
                <w:lang w:val="en-GB"/>
              </w:rPr>
            </w:pPr>
            <w:r w:rsidRPr="004B7385">
              <w:rPr>
                <w:rFonts w:cstheme="minorHAnsi"/>
                <w:lang w:val="en-GB"/>
              </w:rPr>
              <w:t>new capabilities</w:t>
            </w:r>
          </w:p>
        </w:tc>
        <w:tc>
          <w:tcPr>
            <w:tcW w:w="1617" w:type="pct"/>
          </w:tcPr>
          <w:p w14:paraId="0D6A3023" w14:textId="1F3C67D8" w:rsidR="00DD0B92" w:rsidRPr="004B7385" w:rsidRDefault="00DD0B92" w:rsidP="00FA29BD">
            <w:pPr>
              <w:jc w:val="both"/>
              <w:rPr>
                <w:rFonts w:cstheme="minorHAnsi"/>
                <w:lang w:val="en-GB"/>
              </w:rPr>
            </w:pPr>
            <w:r w:rsidRPr="004B7385">
              <w:rPr>
                <w:rFonts w:cstheme="minorHAnsi"/>
                <w:lang w:val="en-GB"/>
              </w:rPr>
              <w:t>New service</w:t>
            </w:r>
          </w:p>
        </w:tc>
      </w:tr>
      <w:tr w:rsidR="00DD0B92" w:rsidRPr="004561EA" w14:paraId="74ED7AEA" w14:textId="3D999327" w:rsidTr="002564FD">
        <w:tc>
          <w:tcPr>
            <w:tcW w:w="1712" w:type="pct"/>
          </w:tcPr>
          <w:p w14:paraId="7762323A" w14:textId="5E46B254" w:rsidR="00DD0B92" w:rsidRPr="004B7385" w:rsidRDefault="00DD0B92" w:rsidP="00FA29BD">
            <w:pPr>
              <w:jc w:val="both"/>
              <w:rPr>
                <w:rFonts w:cstheme="minorHAnsi"/>
                <w:lang w:val="en-GB"/>
              </w:rPr>
            </w:pPr>
            <w:r w:rsidRPr="004B7385">
              <w:rPr>
                <w:rFonts w:ascii="Calibri" w:eastAsia="SimSun" w:hAnsi="Calibri" w:cs="Calibri"/>
                <w:lang w:val="en-GB"/>
              </w:rPr>
              <w:t>Mobility enhancements</w:t>
            </w:r>
          </w:p>
        </w:tc>
        <w:tc>
          <w:tcPr>
            <w:tcW w:w="1671" w:type="pct"/>
          </w:tcPr>
          <w:p w14:paraId="0D2DE371" w14:textId="2309A182" w:rsidR="00DD0B92" w:rsidRPr="004B7385" w:rsidRDefault="00DD0B92" w:rsidP="00FA29BD">
            <w:pPr>
              <w:jc w:val="both"/>
              <w:rPr>
                <w:rFonts w:cstheme="minorHAnsi"/>
                <w:lang w:val="en-GB"/>
              </w:rPr>
            </w:pPr>
            <w:r w:rsidRPr="004B7385">
              <w:rPr>
                <w:rFonts w:cstheme="minorHAnsi"/>
                <w:lang w:val="en-GB"/>
              </w:rPr>
              <w:t>performance optimization</w:t>
            </w:r>
          </w:p>
        </w:tc>
        <w:tc>
          <w:tcPr>
            <w:tcW w:w="1617" w:type="pct"/>
          </w:tcPr>
          <w:p w14:paraId="347B3002" w14:textId="5736FF88" w:rsidR="00DD0B92" w:rsidRPr="004B7385" w:rsidRDefault="00DD0B92" w:rsidP="00FA29BD">
            <w:pPr>
              <w:jc w:val="both"/>
              <w:rPr>
                <w:rFonts w:cstheme="minorHAnsi"/>
                <w:lang w:val="en-GB"/>
              </w:rPr>
            </w:pPr>
            <w:r w:rsidRPr="004B7385">
              <w:rPr>
                <w:rFonts w:cstheme="minorHAnsi"/>
                <w:lang w:val="en-GB"/>
              </w:rPr>
              <w:t>signa</w:t>
            </w:r>
            <w:r w:rsidR="004B7385">
              <w:rPr>
                <w:rFonts w:cstheme="minorHAnsi"/>
                <w:lang w:val="en-GB"/>
              </w:rPr>
              <w:t>l</w:t>
            </w:r>
            <w:r w:rsidRPr="004B7385">
              <w:rPr>
                <w:rFonts w:cstheme="minorHAnsi"/>
                <w:lang w:val="en-GB"/>
              </w:rPr>
              <w:t>ling overhead, radio link failure</w:t>
            </w:r>
          </w:p>
        </w:tc>
      </w:tr>
      <w:tr w:rsidR="00DD0B92" w:rsidRPr="004C1044" w14:paraId="4DDA998A" w14:textId="23341557" w:rsidTr="002564FD">
        <w:tc>
          <w:tcPr>
            <w:tcW w:w="1712" w:type="pct"/>
          </w:tcPr>
          <w:p w14:paraId="2FED5F86" w14:textId="6F1CC9E7" w:rsidR="00DD0B92" w:rsidRPr="004B7385" w:rsidRDefault="00DD0B92" w:rsidP="00FA29BD">
            <w:pPr>
              <w:jc w:val="both"/>
              <w:rPr>
                <w:rFonts w:cstheme="minorHAnsi"/>
                <w:lang w:val="en-GB"/>
              </w:rPr>
            </w:pPr>
            <w:proofErr w:type="spellStart"/>
            <w:r w:rsidRPr="004B7385">
              <w:rPr>
                <w:rFonts w:ascii="Calibri" w:eastAsia="SimSun" w:hAnsi="Calibri" w:cs="Calibri"/>
                <w:lang w:val="en-GB"/>
              </w:rPr>
              <w:t>IoT</w:t>
            </w:r>
            <w:proofErr w:type="spellEnd"/>
            <w:r w:rsidRPr="004B7385">
              <w:rPr>
                <w:rFonts w:ascii="Calibri" w:eastAsia="SimSun" w:hAnsi="Calibri" w:cs="Calibri"/>
                <w:lang w:val="en-GB"/>
              </w:rPr>
              <w:t>-NTN deployment in new bands (e.g. L band)</w:t>
            </w:r>
          </w:p>
        </w:tc>
        <w:tc>
          <w:tcPr>
            <w:tcW w:w="1671" w:type="pct"/>
          </w:tcPr>
          <w:p w14:paraId="40765F89" w14:textId="7409AF71" w:rsidR="00DD0B92" w:rsidRPr="004B7385" w:rsidRDefault="00DD0B92" w:rsidP="00FA29BD">
            <w:pPr>
              <w:jc w:val="both"/>
              <w:rPr>
                <w:rFonts w:cstheme="minorHAnsi"/>
                <w:lang w:val="en-GB"/>
              </w:rPr>
            </w:pPr>
            <w:r w:rsidRPr="004B7385">
              <w:rPr>
                <w:rFonts w:cstheme="minorHAnsi"/>
                <w:lang w:val="en-GB"/>
              </w:rPr>
              <w:t>new capabilities</w:t>
            </w:r>
          </w:p>
        </w:tc>
        <w:tc>
          <w:tcPr>
            <w:tcW w:w="1617" w:type="pct"/>
          </w:tcPr>
          <w:p w14:paraId="183BEC07" w14:textId="7B244555" w:rsidR="00DD0B92" w:rsidRPr="004B7385" w:rsidRDefault="00DD0B92" w:rsidP="00FA29BD">
            <w:pPr>
              <w:jc w:val="both"/>
              <w:rPr>
                <w:rFonts w:cstheme="minorHAnsi"/>
                <w:lang w:val="en-GB"/>
              </w:rPr>
            </w:pPr>
            <w:r w:rsidRPr="004B7385">
              <w:rPr>
                <w:rFonts w:cstheme="minorHAnsi"/>
                <w:lang w:val="en-GB"/>
              </w:rPr>
              <w:t>New band</w:t>
            </w:r>
          </w:p>
        </w:tc>
      </w:tr>
    </w:tbl>
    <w:p w14:paraId="114E6AD9" w14:textId="54943B0E" w:rsidR="00B42611" w:rsidRPr="004B7385" w:rsidRDefault="00B42611" w:rsidP="00FA29BD">
      <w:pPr>
        <w:rPr>
          <w:lang w:val="en-GB" w:eastAsia="zh-CN"/>
        </w:rPr>
      </w:pPr>
    </w:p>
    <w:p w14:paraId="55AA6871" w14:textId="04CAC8F2" w:rsidR="00DD0B92" w:rsidRPr="004B7385" w:rsidRDefault="00DD0B92" w:rsidP="00FA29BD">
      <w:pPr>
        <w:rPr>
          <w:lang w:val="en-GB" w:eastAsia="zh-CN"/>
        </w:rPr>
      </w:pPr>
    </w:p>
    <w:p w14:paraId="1D9D739C" w14:textId="6246157D" w:rsidR="00B56A4A" w:rsidRPr="004C1044" w:rsidRDefault="00A55830" w:rsidP="002564FD">
      <w:pPr>
        <w:spacing w:line="340" w:lineRule="exact"/>
        <w:rPr>
          <w:rFonts w:ascii="Calibri" w:eastAsia="SimSun" w:hAnsi="Calibri" w:cs="Calibri"/>
          <w:b/>
          <w:lang w:val="en-GB"/>
        </w:rPr>
      </w:pPr>
      <w:r w:rsidRPr="004C1044">
        <w:rPr>
          <w:rFonts w:ascii="Calibri" w:eastAsia="SimSun" w:hAnsi="Calibri" w:cs="Calibri"/>
          <w:b/>
          <w:lang w:val="en-GB"/>
        </w:rPr>
        <w:t>Proposal</w:t>
      </w:r>
      <w:r w:rsidR="00CC3065" w:rsidRPr="004C1044">
        <w:rPr>
          <w:rFonts w:ascii="Calibri" w:eastAsia="SimSun" w:hAnsi="Calibri" w:cs="Calibri"/>
          <w:b/>
          <w:lang w:val="en-GB"/>
        </w:rPr>
        <w:t xml:space="preserve"> </w:t>
      </w:r>
      <w:r w:rsidR="005B7ED4" w:rsidRPr="004C1044">
        <w:rPr>
          <w:rFonts w:ascii="Calibri" w:eastAsia="SimSun" w:hAnsi="Calibri" w:cs="Calibri"/>
          <w:b/>
          <w:lang w:val="en-GB"/>
        </w:rPr>
        <w:t>3.1</w:t>
      </w:r>
      <w:r w:rsidRPr="004C1044">
        <w:rPr>
          <w:rFonts w:ascii="Calibri" w:eastAsia="SimSun" w:hAnsi="Calibri" w:cs="Calibri"/>
          <w:b/>
          <w:lang w:val="en-GB"/>
        </w:rPr>
        <w:t xml:space="preserve">: </w:t>
      </w:r>
      <w:r w:rsidR="00CC3065" w:rsidRPr="004C1044">
        <w:rPr>
          <w:rFonts w:ascii="Calibri" w:eastAsia="SimSun" w:hAnsi="Calibri" w:cs="Calibri"/>
          <w:b/>
          <w:lang w:val="en-GB"/>
        </w:rPr>
        <w:t>RAN</w:t>
      </w:r>
      <w:r w:rsidRPr="004C1044">
        <w:rPr>
          <w:rFonts w:ascii="Calibri" w:eastAsia="SimSun" w:hAnsi="Calibri" w:cs="Calibri"/>
          <w:b/>
          <w:lang w:val="en-GB"/>
        </w:rPr>
        <w:t xml:space="preserve"> to consider the creation of a Rel-18 work item </w:t>
      </w:r>
      <w:proofErr w:type="spellStart"/>
      <w:r w:rsidRPr="004C1044">
        <w:rPr>
          <w:rFonts w:ascii="Calibri" w:eastAsia="SimSun" w:hAnsi="Calibri" w:cs="Calibri"/>
          <w:b/>
          <w:lang w:val="en-GB"/>
        </w:rPr>
        <w:t>eIoT</w:t>
      </w:r>
      <w:proofErr w:type="spellEnd"/>
      <w:r w:rsidRPr="004C1044">
        <w:rPr>
          <w:rFonts w:ascii="Calibri" w:eastAsia="SimSun" w:hAnsi="Calibri" w:cs="Calibri"/>
          <w:b/>
          <w:lang w:val="en-GB"/>
        </w:rPr>
        <w:t xml:space="preserve">-NTN with the following 4 candidate </w:t>
      </w:r>
      <w:r w:rsidRPr="004C1044">
        <w:rPr>
          <w:rFonts w:ascii="Calibri" w:hAnsi="Calibri" w:cs="Calibri"/>
          <w:b/>
          <w:lang w:val="en-GB"/>
        </w:rPr>
        <w:t>enhancements</w:t>
      </w:r>
      <w:r w:rsidR="009E0440" w:rsidRPr="004C1044">
        <w:rPr>
          <w:rFonts w:ascii="Calibri" w:hAnsi="Calibri" w:cs="Calibri"/>
          <w:b/>
          <w:lang w:val="en-GB"/>
        </w:rPr>
        <w:t xml:space="preserve"> </w:t>
      </w:r>
      <w:r w:rsidR="009E0440" w:rsidRPr="00956AFF">
        <w:rPr>
          <w:rFonts w:ascii="Calibri" w:eastAsia="SimSun" w:hAnsi="Calibri" w:cs="Calibri"/>
          <w:b/>
          <w:lang w:val="en-GB"/>
        </w:rPr>
        <w:t>(</w:t>
      </w:r>
      <w:proofErr w:type="spellStart"/>
      <w:r w:rsidR="00772DF5" w:rsidRPr="00956AFF">
        <w:rPr>
          <w:rFonts w:ascii="Calibri" w:eastAsia="SimSun" w:hAnsi="Calibri" w:cs="Calibri"/>
          <w:b/>
          <w:lang w:val="en-GB"/>
        </w:rPr>
        <w:t>IoT</w:t>
      </w:r>
      <w:proofErr w:type="spellEnd"/>
      <w:r w:rsidR="00772DF5" w:rsidRPr="00956AFF">
        <w:rPr>
          <w:rFonts w:ascii="Calibri" w:eastAsia="SimSun" w:hAnsi="Calibri" w:cs="Calibri"/>
          <w:b/>
          <w:lang w:val="en-GB"/>
        </w:rPr>
        <w:t xml:space="preserve">-NTN Enhancements in Rel-18 to address remaining issues from Rel-17, </w:t>
      </w:r>
      <w:r w:rsidRPr="004C1044">
        <w:rPr>
          <w:rFonts w:ascii="Calibri" w:eastAsia="SimSun" w:hAnsi="Calibri" w:cs="Calibri"/>
          <w:b/>
          <w:lang w:val="en-GB"/>
        </w:rPr>
        <w:t>Support for store-and-forward on-board NTN payload, Mobility enhancements</w:t>
      </w:r>
      <w:r w:rsidR="009E0440" w:rsidRPr="004C1044">
        <w:rPr>
          <w:rFonts w:ascii="Calibri" w:eastAsia="SimSun" w:hAnsi="Calibri" w:cs="Calibri"/>
          <w:b/>
          <w:lang w:val="en-GB"/>
        </w:rPr>
        <w:t>)</w:t>
      </w:r>
      <w:r w:rsidR="007534A6" w:rsidRPr="004C1044">
        <w:rPr>
          <w:rFonts w:ascii="Calibri" w:eastAsia="SimSun" w:hAnsi="Calibri" w:cs="Calibri"/>
          <w:b/>
          <w:lang w:val="en-GB"/>
        </w:rPr>
        <w:t>.</w:t>
      </w:r>
    </w:p>
    <w:p w14:paraId="6250858E" w14:textId="77777777" w:rsidR="00E827DB" w:rsidRPr="004C1044" w:rsidRDefault="00E827DB" w:rsidP="00FA29BD">
      <w:pPr>
        <w:spacing w:after="240"/>
        <w:jc w:val="both"/>
        <w:rPr>
          <w:lang w:val="en-GB"/>
        </w:rPr>
      </w:pPr>
    </w:p>
    <w:p w14:paraId="62330DA9" w14:textId="72930B89" w:rsidR="005B7ED4" w:rsidRPr="004C1044" w:rsidRDefault="005B7ED4" w:rsidP="005B7ED4">
      <w:pPr>
        <w:spacing w:line="340" w:lineRule="exact"/>
        <w:rPr>
          <w:rFonts w:ascii="Calibri" w:eastAsia="SimSun" w:hAnsi="Calibri" w:cs="Calibri"/>
          <w:b/>
          <w:lang w:val="en-GB"/>
        </w:rPr>
      </w:pPr>
      <w:r w:rsidRPr="004C1044">
        <w:rPr>
          <w:rFonts w:ascii="Calibri" w:eastAsia="SimSun" w:hAnsi="Calibri" w:cs="Calibri"/>
          <w:b/>
          <w:lang w:val="en-GB"/>
        </w:rPr>
        <w:t xml:space="preserve">Proposal 3.2: RAN to consider the creation of a Release independent work item for the definition of new bands for </w:t>
      </w:r>
      <w:proofErr w:type="spellStart"/>
      <w:r w:rsidRPr="004C1044">
        <w:rPr>
          <w:rFonts w:ascii="Calibri" w:eastAsia="SimSun" w:hAnsi="Calibri" w:cs="Calibri"/>
          <w:b/>
          <w:lang w:val="en-GB"/>
        </w:rPr>
        <w:t>IoT</w:t>
      </w:r>
      <w:proofErr w:type="spellEnd"/>
      <w:r w:rsidRPr="004C1044">
        <w:rPr>
          <w:rFonts w:ascii="Calibri" w:eastAsia="SimSun" w:hAnsi="Calibri" w:cs="Calibri"/>
          <w:b/>
          <w:lang w:val="en-GB"/>
        </w:rPr>
        <w:t>-NTN</w:t>
      </w:r>
    </w:p>
    <w:p w14:paraId="3EA4F502" w14:textId="77777777" w:rsidR="00E827DB" w:rsidRPr="004C1044" w:rsidRDefault="00E827DB" w:rsidP="00794C56">
      <w:pPr>
        <w:spacing w:line="340" w:lineRule="exact"/>
        <w:rPr>
          <w:rFonts w:ascii="Calibri" w:eastAsia="SimSun" w:hAnsi="Calibri" w:cs="Calibri"/>
          <w:b/>
          <w:lang w:val="en-GB"/>
        </w:rPr>
      </w:pPr>
    </w:p>
    <w:p w14:paraId="287E47BD" w14:textId="53715A60" w:rsidR="00794C56" w:rsidRPr="004C1044" w:rsidRDefault="00794C56" w:rsidP="00794C56">
      <w:pPr>
        <w:spacing w:line="340" w:lineRule="exact"/>
        <w:rPr>
          <w:rFonts w:ascii="Calibri" w:eastAsia="SimSun" w:hAnsi="Calibri" w:cs="Calibri"/>
          <w:b/>
          <w:lang w:val="en-GB"/>
        </w:rPr>
      </w:pPr>
      <w:r w:rsidRPr="004C1044">
        <w:rPr>
          <w:rFonts w:ascii="Calibri" w:eastAsia="SimSun" w:hAnsi="Calibri" w:cs="Calibri"/>
          <w:b/>
          <w:lang w:val="en-GB"/>
        </w:rPr>
        <w:t xml:space="preserve">Proposal 3.3: Coordination with TSG-SA/TSG-CT is needed to ensure that necessary work on </w:t>
      </w:r>
      <w:proofErr w:type="spellStart"/>
      <w:r w:rsidRPr="004C1044">
        <w:rPr>
          <w:rFonts w:ascii="Calibri" w:eastAsia="SimSun" w:hAnsi="Calibri" w:cs="Calibri"/>
          <w:b/>
          <w:lang w:val="en-GB"/>
        </w:rPr>
        <w:t>IoT</w:t>
      </w:r>
      <w:proofErr w:type="spellEnd"/>
      <w:r w:rsidRPr="004C1044">
        <w:rPr>
          <w:rFonts w:ascii="Calibri" w:eastAsia="SimSun" w:hAnsi="Calibri" w:cs="Calibri"/>
          <w:b/>
          <w:lang w:val="en-GB"/>
        </w:rPr>
        <w:t>-NTN is planned in relevant SA/CT groups to define some of the enhancements</w:t>
      </w:r>
    </w:p>
    <w:p w14:paraId="45F2C5CF" w14:textId="77777777" w:rsidR="00794C56" w:rsidRPr="004C1044" w:rsidRDefault="00794C56" w:rsidP="00FA29BD">
      <w:pPr>
        <w:jc w:val="both"/>
        <w:rPr>
          <w:lang w:val="en-GB"/>
        </w:rPr>
      </w:pPr>
    </w:p>
    <w:p w14:paraId="2EA962B3" w14:textId="77777777" w:rsidR="004561EA" w:rsidRDefault="004561EA">
      <w:pPr>
        <w:spacing w:after="160" w:line="259" w:lineRule="auto"/>
        <w:rPr>
          <w:rFonts w:ascii="Arial" w:eastAsiaTheme="majorEastAsia" w:hAnsi="Arial" w:cs="Arial"/>
          <w:sz w:val="36"/>
          <w:szCs w:val="36"/>
          <w:lang w:val="en-GB" w:eastAsia="zh-CN"/>
        </w:rPr>
      </w:pPr>
      <w:r w:rsidRPr="004561EA">
        <w:rPr>
          <w:rFonts w:eastAsiaTheme="majorEastAsia"/>
          <w:lang w:val="en-US"/>
        </w:rPr>
        <w:br w:type="page"/>
      </w:r>
    </w:p>
    <w:p w14:paraId="7A89F827" w14:textId="66AA4F19" w:rsidR="00812496" w:rsidRPr="004C1044" w:rsidRDefault="00812496" w:rsidP="00812496">
      <w:pPr>
        <w:pStyle w:val="Titre1"/>
        <w:rPr>
          <w:rFonts w:eastAsiaTheme="majorEastAsia"/>
        </w:rPr>
      </w:pPr>
      <w:bookmarkStart w:id="5" w:name="_GoBack"/>
      <w:bookmarkEnd w:id="5"/>
      <w:r w:rsidRPr="004C1044">
        <w:rPr>
          <w:rFonts w:eastAsiaTheme="majorEastAsia"/>
        </w:rPr>
        <w:lastRenderedPageBreak/>
        <w:t>Conclusion</w:t>
      </w:r>
    </w:p>
    <w:bookmarkEnd w:id="3"/>
    <w:p w14:paraId="38921581" w14:textId="77777777" w:rsidR="00CC3065" w:rsidRPr="004C1044" w:rsidRDefault="00CC3065" w:rsidP="00CC3065">
      <w:pPr>
        <w:spacing w:line="340" w:lineRule="exact"/>
        <w:rPr>
          <w:rFonts w:ascii="Calibri" w:eastAsia="SimSun" w:hAnsi="Calibri" w:cs="Calibri"/>
          <w:b/>
          <w:lang w:val="en-GB"/>
        </w:rPr>
      </w:pPr>
    </w:p>
    <w:p w14:paraId="4B959CAA" w14:textId="77E6A254" w:rsidR="00CC3065" w:rsidRPr="004C1044" w:rsidRDefault="00CC3065" w:rsidP="002564FD">
      <w:pPr>
        <w:spacing w:line="340" w:lineRule="exact"/>
        <w:rPr>
          <w:rFonts w:ascii="Calibri" w:eastAsia="SimSun" w:hAnsi="Calibri" w:cs="Calibri"/>
          <w:b/>
          <w:lang w:val="en-GB"/>
        </w:rPr>
      </w:pPr>
      <w:r w:rsidRPr="004C1044">
        <w:rPr>
          <w:rFonts w:ascii="Calibri" w:eastAsia="SimSun" w:hAnsi="Calibri" w:cs="Calibri"/>
          <w:b/>
          <w:lang w:val="en-GB"/>
        </w:rPr>
        <w:t xml:space="preserve">Proposal </w:t>
      </w:r>
      <w:r w:rsidR="00794C56" w:rsidRPr="004C1044">
        <w:rPr>
          <w:rFonts w:ascii="Calibri" w:eastAsia="SimSun" w:hAnsi="Calibri" w:cs="Calibri"/>
          <w:b/>
          <w:lang w:val="en-GB"/>
        </w:rPr>
        <w:t>2.</w:t>
      </w:r>
      <w:r w:rsidRPr="004C1044">
        <w:rPr>
          <w:rFonts w:ascii="Calibri" w:eastAsia="SimSun" w:hAnsi="Calibri" w:cs="Calibri"/>
          <w:b/>
          <w:lang w:val="en-GB"/>
        </w:rPr>
        <w:t xml:space="preserve">1: RAN to consider the creation of a Rel-18 work item </w:t>
      </w:r>
      <w:proofErr w:type="spellStart"/>
      <w:r w:rsidRPr="004C1044">
        <w:rPr>
          <w:rFonts w:ascii="Calibri" w:eastAsia="SimSun" w:hAnsi="Calibri" w:cs="Calibri"/>
          <w:b/>
          <w:lang w:val="en-GB"/>
        </w:rPr>
        <w:t>eNR</w:t>
      </w:r>
      <w:proofErr w:type="spellEnd"/>
      <w:r w:rsidRPr="004C1044">
        <w:rPr>
          <w:rFonts w:ascii="Calibri" w:eastAsia="SimSun" w:hAnsi="Calibri" w:cs="Calibri"/>
          <w:b/>
          <w:lang w:val="en-GB"/>
        </w:rPr>
        <w:t xml:space="preserve">-NTN with the following candidate </w:t>
      </w:r>
      <w:r w:rsidRPr="004C1044">
        <w:rPr>
          <w:rFonts w:ascii="Calibri" w:hAnsi="Calibri" w:cs="Calibri"/>
          <w:b/>
          <w:lang w:val="en-GB"/>
        </w:rPr>
        <w:t>enhancements</w:t>
      </w:r>
      <w:r w:rsidR="009E0440" w:rsidRPr="004C1044">
        <w:rPr>
          <w:rFonts w:ascii="Calibri" w:hAnsi="Calibri" w:cs="Calibri"/>
          <w:b/>
          <w:lang w:val="en-GB"/>
        </w:rPr>
        <w:t xml:space="preserve"> (</w:t>
      </w:r>
      <w:r w:rsidRPr="004C1044">
        <w:rPr>
          <w:rFonts w:ascii="Calibri" w:eastAsia="SimSun" w:hAnsi="Calibri" w:cs="Calibri"/>
          <w:b/>
          <w:lang w:val="en-GB"/>
        </w:rPr>
        <w:t>NTN-NTN asynchronous multi-Connectivity &amp; Carrier Aggregation, NR-NTN deployment in above 10 GHz bands and support for VSAT/ESIM NTN UE, DL PAPR reduction, NTN-TN and NTN-NTN mobility and service continuity enhancements, Coverage enhancement, Network based UE location, Support of MBS</w:t>
      </w:r>
      <w:r w:rsidR="009E0440" w:rsidRPr="004C1044">
        <w:rPr>
          <w:rFonts w:ascii="Calibri" w:eastAsia="SimSun" w:hAnsi="Calibri" w:cs="Calibri"/>
          <w:b/>
          <w:lang w:val="en-GB"/>
        </w:rPr>
        <w:t>)</w:t>
      </w:r>
      <w:r w:rsidR="007534A6" w:rsidRPr="004C1044">
        <w:rPr>
          <w:rFonts w:ascii="Calibri" w:eastAsia="SimSun" w:hAnsi="Calibri" w:cs="Calibri"/>
          <w:b/>
          <w:lang w:val="en-GB"/>
        </w:rPr>
        <w:t>.</w:t>
      </w:r>
      <w:r w:rsidR="00A66EEF" w:rsidRPr="004C1044">
        <w:rPr>
          <w:rFonts w:ascii="Calibri" w:eastAsia="SimSun" w:hAnsi="Calibri" w:cs="Calibri"/>
          <w:b/>
          <w:lang w:val="en-GB"/>
        </w:rPr>
        <w:t xml:space="preserve"> Furthermore</w:t>
      </w:r>
      <w:r w:rsidR="004C1044" w:rsidRPr="004C1044">
        <w:rPr>
          <w:rFonts w:ascii="Calibri" w:eastAsia="SimSun" w:hAnsi="Calibri" w:cs="Calibri"/>
          <w:b/>
          <w:lang w:val="en-GB"/>
        </w:rPr>
        <w:t>,</w:t>
      </w:r>
      <w:r w:rsidR="00A66EEF" w:rsidRPr="004C1044">
        <w:rPr>
          <w:rFonts w:ascii="Calibri" w:eastAsia="SimSun" w:hAnsi="Calibri" w:cs="Calibri"/>
          <w:b/>
          <w:lang w:val="en-GB"/>
        </w:rPr>
        <w:t xml:space="preserve"> to carry</w:t>
      </w:r>
      <w:r w:rsidR="00794C56" w:rsidRPr="004C1044">
        <w:rPr>
          <w:rFonts w:ascii="Calibri" w:eastAsia="SimSun" w:hAnsi="Calibri" w:cs="Calibri"/>
          <w:b/>
          <w:lang w:val="en-GB"/>
        </w:rPr>
        <w:t>,</w:t>
      </w:r>
      <w:r w:rsidR="00A66EEF" w:rsidRPr="004C1044">
        <w:rPr>
          <w:rFonts w:ascii="Calibri" w:eastAsia="SimSun" w:hAnsi="Calibri" w:cs="Calibri"/>
          <w:b/>
          <w:lang w:val="en-GB"/>
        </w:rPr>
        <w:t xml:space="preserve"> as part of this work item</w:t>
      </w:r>
      <w:r w:rsidR="00794C56" w:rsidRPr="004C1044">
        <w:rPr>
          <w:rFonts w:ascii="Calibri" w:eastAsia="SimSun" w:hAnsi="Calibri" w:cs="Calibri"/>
          <w:b/>
          <w:lang w:val="en-GB"/>
        </w:rPr>
        <w:t>,</w:t>
      </w:r>
      <w:r w:rsidR="00A66EEF" w:rsidRPr="004C1044">
        <w:rPr>
          <w:rFonts w:ascii="Calibri" w:eastAsia="SimSun" w:hAnsi="Calibri" w:cs="Calibri"/>
          <w:b/>
          <w:lang w:val="en-GB"/>
        </w:rPr>
        <w:t xml:space="preserve"> a feasibility study on the support of UE without GNSS</w:t>
      </w:r>
    </w:p>
    <w:p w14:paraId="5BA96C57" w14:textId="3B744E25" w:rsidR="009E0440" w:rsidRPr="004C1044" w:rsidRDefault="009E0440" w:rsidP="009E0440">
      <w:pPr>
        <w:spacing w:line="340" w:lineRule="exact"/>
        <w:rPr>
          <w:rFonts w:ascii="Calibri" w:eastAsia="SimSun" w:hAnsi="Calibri" w:cs="Calibri"/>
          <w:b/>
          <w:lang w:val="en-GB"/>
        </w:rPr>
      </w:pPr>
      <w:r w:rsidRPr="004C1044">
        <w:rPr>
          <w:rFonts w:ascii="Calibri" w:eastAsia="SimSun" w:hAnsi="Calibri" w:cs="Calibri"/>
          <w:b/>
          <w:lang w:val="en-GB"/>
        </w:rPr>
        <w:t>Proposal 2.2: Furthermore</w:t>
      </w:r>
      <w:r w:rsidR="004C1044" w:rsidRPr="004C1044">
        <w:rPr>
          <w:rFonts w:ascii="Calibri" w:eastAsia="SimSun" w:hAnsi="Calibri" w:cs="Calibri"/>
          <w:b/>
          <w:lang w:val="en-GB"/>
        </w:rPr>
        <w:t>,</w:t>
      </w:r>
      <w:r w:rsidRPr="004C1044">
        <w:rPr>
          <w:rFonts w:ascii="Calibri" w:eastAsia="SimSun" w:hAnsi="Calibri" w:cs="Calibri"/>
          <w:b/>
          <w:lang w:val="en-GB"/>
        </w:rPr>
        <w:t xml:space="preserve"> RAN to consider as part of this work item a feasibility study on the support of UE without GNSS</w:t>
      </w:r>
    </w:p>
    <w:p w14:paraId="6ADFA37B" w14:textId="73974486" w:rsidR="00794C56" w:rsidRPr="004C1044" w:rsidRDefault="00794C56" w:rsidP="00794C56">
      <w:pPr>
        <w:spacing w:line="340" w:lineRule="exact"/>
        <w:rPr>
          <w:rFonts w:ascii="Calibri" w:eastAsia="SimSun" w:hAnsi="Calibri" w:cs="Calibri"/>
          <w:b/>
          <w:lang w:val="en-GB"/>
        </w:rPr>
      </w:pPr>
      <w:r w:rsidRPr="004C1044">
        <w:rPr>
          <w:rFonts w:ascii="Calibri" w:eastAsia="SimSun" w:hAnsi="Calibri" w:cs="Calibri"/>
          <w:b/>
          <w:lang w:val="en-GB"/>
        </w:rPr>
        <w:t>Proposal 2.</w:t>
      </w:r>
      <w:r w:rsidR="009E0440" w:rsidRPr="004C1044">
        <w:rPr>
          <w:rFonts w:ascii="Calibri" w:eastAsia="SimSun" w:hAnsi="Calibri" w:cs="Calibri"/>
          <w:b/>
          <w:lang w:val="en-GB"/>
        </w:rPr>
        <w:t>3</w:t>
      </w:r>
      <w:r w:rsidRPr="004C1044">
        <w:rPr>
          <w:rFonts w:ascii="Calibri" w:eastAsia="SimSun" w:hAnsi="Calibri" w:cs="Calibri"/>
          <w:b/>
          <w:lang w:val="en-GB"/>
        </w:rPr>
        <w:t>: Coordination with TSG-SA/TSG-CT is needed to ensure that necessary work is planned on NR-NTN in relevant SA/CT groups to define some of the enhancements</w:t>
      </w:r>
    </w:p>
    <w:p w14:paraId="76DA5106" w14:textId="77777777" w:rsidR="00794C56" w:rsidRPr="004C1044" w:rsidRDefault="00794C56" w:rsidP="00CC3065">
      <w:pPr>
        <w:spacing w:line="340" w:lineRule="exact"/>
        <w:rPr>
          <w:rFonts w:ascii="Calibri" w:eastAsia="SimSun" w:hAnsi="Calibri" w:cs="Calibri"/>
          <w:b/>
          <w:lang w:val="en-GB"/>
        </w:rPr>
      </w:pPr>
    </w:p>
    <w:p w14:paraId="6B635652" w14:textId="7318DFCB" w:rsidR="00CC3065" w:rsidRPr="004C1044" w:rsidRDefault="00CC3065" w:rsidP="00E579CC">
      <w:pPr>
        <w:spacing w:line="340" w:lineRule="exact"/>
        <w:rPr>
          <w:rFonts w:ascii="Calibri" w:eastAsia="SimSun" w:hAnsi="Calibri" w:cs="Calibri"/>
          <w:b/>
          <w:lang w:val="en-GB"/>
        </w:rPr>
      </w:pPr>
      <w:r w:rsidRPr="004C1044">
        <w:rPr>
          <w:rFonts w:ascii="Calibri" w:eastAsia="SimSun" w:hAnsi="Calibri" w:cs="Calibri"/>
          <w:b/>
          <w:lang w:val="en-GB"/>
        </w:rPr>
        <w:t xml:space="preserve">Proposal </w:t>
      </w:r>
      <w:r w:rsidR="00794C56" w:rsidRPr="004C1044">
        <w:rPr>
          <w:rFonts w:ascii="Calibri" w:eastAsia="SimSun" w:hAnsi="Calibri" w:cs="Calibri"/>
          <w:b/>
          <w:lang w:val="en-GB"/>
        </w:rPr>
        <w:t>3.1</w:t>
      </w:r>
      <w:r w:rsidRPr="004C1044">
        <w:rPr>
          <w:rFonts w:ascii="Calibri" w:eastAsia="SimSun" w:hAnsi="Calibri" w:cs="Calibri"/>
          <w:b/>
          <w:lang w:val="en-GB"/>
        </w:rPr>
        <w:t xml:space="preserve">: RAN to consider the creation of a Rel-18 work item </w:t>
      </w:r>
      <w:proofErr w:type="spellStart"/>
      <w:r w:rsidRPr="004C1044">
        <w:rPr>
          <w:rFonts w:ascii="Calibri" w:eastAsia="SimSun" w:hAnsi="Calibri" w:cs="Calibri"/>
          <w:b/>
          <w:lang w:val="en-GB"/>
        </w:rPr>
        <w:t>eIoT</w:t>
      </w:r>
      <w:proofErr w:type="spellEnd"/>
      <w:r w:rsidRPr="004C1044">
        <w:rPr>
          <w:rFonts w:ascii="Calibri" w:eastAsia="SimSun" w:hAnsi="Calibri" w:cs="Calibri"/>
          <w:b/>
          <w:lang w:val="en-GB"/>
        </w:rPr>
        <w:t xml:space="preserve">-NTN with the following candidate </w:t>
      </w:r>
      <w:r w:rsidRPr="00956AFF">
        <w:rPr>
          <w:rFonts w:ascii="Calibri" w:eastAsia="SimSun" w:hAnsi="Calibri" w:cs="Calibri"/>
          <w:b/>
          <w:lang w:val="en-GB"/>
        </w:rPr>
        <w:t>enhancements</w:t>
      </w:r>
      <w:r w:rsidR="009E0440" w:rsidRPr="00956AFF">
        <w:rPr>
          <w:rFonts w:ascii="Calibri" w:eastAsia="SimSun" w:hAnsi="Calibri" w:cs="Calibri"/>
          <w:b/>
          <w:lang w:val="en-GB"/>
        </w:rPr>
        <w:t xml:space="preserve"> (</w:t>
      </w:r>
      <w:proofErr w:type="spellStart"/>
      <w:r w:rsidR="00772DF5" w:rsidRPr="00956AFF">
        <w:rPr>
          <w:rFonts w:ascii="Calibri" w:eastAsia="SimSun" w:hAnsi="Calibri" w:cs="Calibri"/>
          <w:b/>
          <w:lang w:val="en-GB"/>
        </w:rPr>
        <w:t>IoT</w:t>
      </w:r>
      <w:proofErr w:type="spellEnd"/>
      <w:r w:rsidR="00772DF5" w:rsidRPr="00956AFF">
        <w:rPr>
          <w:rFonts w:ascii="Calibri" w:eastAsia="SimSun" w:hAnsi="Calibri" w:cs="Calibri"/>
          <w:b/>
          <w:lang w:val="en-GB"/>
        </w:rPr>
        <w:t xml:space="preserve">-NTN Enhancements in Rel-18 to address remaining issues from Rel-17, </w:t>
      </w:r>
      <w:r w:rsidRPr="004C1044">
        <w:rPr>
          <w:rFonts w:ascii="Calibri" w:eastAsia="SimSun" w:hAnsi="Calibri" w:cs="Calibri"/>
          <w:b/>
          <w:lang w:val="en-GB"/>
        </w:rPr>
        <w:t>Support for store-and-forward on-board NTN payload, Mobility enhancements</w:t>
      </w:r>
      <w:r w:rsidR="009E0440" w:rsidRPr="004C1044">
        <w:rPr>
          <w:rFonts w:ascii="Calibri" w:eastAsia="SimSun" w:hAnsi="Calibri" w:cs="Calibri"/>
          <w:b/>
          <w:lang w:val="en-GB"/>
        </w:rPr>
        <w:t>)</w:t>
      </w:r>
      <w:r w:rsidR="007534A6" w:rsidRPr="004C1044">
        <w:rPr>
          <w:rFonts w:ascii="Calibri" w:eastAsia="SimSun" w:hAnsi="Calibri" w:cs="Calibri"/>
          <w:b/>
          <w:lang w:val="en-GB"/>
        </w:rPr>
        <w:t>.</w:t>
      </w:r>
    </w:p>
    <w:p w14:paraId="56201DD6" w14:textId="66E622C3" w:rsidR="00794C56" w:rsidRPr="004C1044" w:rsidRDefault="00794C56" w:rsidP="00794C56">
      <w:pPr>
        <w:spacing w:line="340" w:lineRule="exact"/>
        <w:rPr>
          <w:rFonts w:ascii="Calibri" w:eastAsia="SimSun" w:hAnsi="Calibri" w:cs="Calibri"/>
          <w:b/>
          <w:lang w:val="en-GB"/>
        </w:rPr>
      </w:pPr>
      <w:r w:rsidRPr="004C1044">
        <w:rPr>
          <w:rFonts w:ascii="Calibri" w:eastAsia="SimSun" w:hAnsi="Calibri" w:cs="Calibri"/>
          <w:b/>
          <w:lang w:val="en-GB"/>
        </w:rPr>
        <w:t xml:space="preserve">Proposal 3.2: RAN to consider the creation of a Release independent work item for the definition of new bands for </w:t>
      </w:r>
      <w:proofErr w:type="spellStart"/>
      <w:r w:rsidRPr="004C1044">
        <w:rPr>
          <w:rFonts w:ascii="Calibri" w:eastAsia="SimSun" w:hAnsi="Calibri" w:cs="Calibri"/>
          <w:b/>
          <w:lang w:val="en-GB"/>
        </w:rPr>
        <w:t>IoT</w:t>
      </w:r>
      <w:proofErr w:type="spellEnd"/>
      <w:r w:rsidRPr="004C1044">
        <w:rPr>
          <w:rFonts w:ascii="Calibri" w:eastAsia="SimSun" w:hAnsi="Calibri" w:cs="Calibri"/>
          <w:b/>
          <w:lang w:val="en-GB"/>
        </w:rPr>
        <w:t>-NTN</w:t>
      </w:r>
    </w:p>
    <w:p w14:paraId="1D15E861" w14:textId="77777777" w:rsidR="00794C56" w:rsidRPr="004C1044" w:rsidRDefault="00794C56" w:rsidP="00794C56">
      <w:pPr>
        <w:spacing w:line="340" w:lineRule="exact"/>
        <w:rPr>
          <w:rFonts w:ascii="Calibri" w:eastAsia="SimSun" w:hAnsi="Calibri" w:cs="Calibri"/>
          <w:b/>
          <w:lang w:val="en-GB"/>
        </w:rPr>
      </w:pPr>
      <w:r w:rsidRPr="004C1044">
        <w:rPr>
          <w:rFonts w:ascii="Calibri" w:eastAsia="SimSun" w:hAnsi="Calibri" w:cs="Calibri"/>
          <w:b/>
          <w:lang w:val="en-GB"/>
        </w:rPr>
        <w:t xml:space="preserve">Proposal 3.3: Coordination with TSG-SA/TSG-CT is needed to ensure that necessary work on </w:t>
      </w:r>
      <w:proofErr w:type="spellStart"/>
      <w:r w:rsidRPr="004C1044">
        <w:rPr>
          <w:rFonts w:ascii="Calibri" w:eastAsia="SimSun" w:hAnsi="Calibri" w:cs="Calibri"/>
          <w:b/>
          <w:lang w:val="en-GB"/>
        </w:rPr>
        <w:t>IoT</w:t>
      </w:r>
      <w:proofErr w:type="spellEnd"/>
      <w:r w:rsidRPr="004C1044">
        <w:rPr>
          <w:rFonts w:ascii="Calibri" w:eastAsia="SimSun" w:hAnsi="Calibri" w:cs="Calibri"/>
          <w:b/>
          <w:lang w:val="en-GB"/>
        </w:rPr>
        <w:t>-NTN is planned in relevant SA/CT groups to define some of the enhancements</w:t>
      </w:r>
    </w:p>
    <w:p w14:paraId="6FF30FC3" w14:textId="77777777" w:rsidR="00794C56" w:rsidRPr="004C1044" w:rsidRDefault="00794C56" w:rsidP="000D3C6E">
      <w:pPr>
        <w:spacing w:line="340" w:lineRule="exact"/>
        <w:rPr>
          <w:rFonts w:ascii="Calibri" w:eastAsia="SimSun" w:hAnsi="Calibri" w:cs="Calibri"/>
          <w:b/>
          <w:lang w:val="en-GB"/>
        </w:rPr>
      </w:pPr>
    </w:p>
    <w:p w14:paraId="7D17E7D2" w14:textId="198CFDA5" w:rsidR="00AC5FBF" w:rsidRPr="004C1044" w:rsidRDefault="00AC5FBF" w:rsidP="00E424F3">
      <w:pPr>
        <w:pStyle w:val="Titre1"/>
      </w:pPr>
      <w:r w:rsidRPr="004C1044">
        <w:t>References</w:t>
      </w:r>
    </w:p>
    <w:p w14:paraId="4D349213" w14:textId="77777777" w:rsidR="00CC3065" w:rsidRPr="004C1044" w:rsidRDefault="00CC3065" w:rsidP="00CC3065">
      <w:pPr>
        <w:rPr>
          <w:lang w:val="en-GB"/>
        </w:rPr>
      </w:pPr>
      <w:r w:rsidRPr="004C1044">
        <w:rPr>
          <w:lang w:val="en-GB"/>
        </w:rPr>
        <w:t xml:space="preserve">[1] RWS-210600, Email discussion summary for [RAN-R18-WS-non-eMBB-Thales], Thales </w:t>
      </w:r>
    </w:p>
    <w:p w14:paraId="74D4B638" w14:textId="77777777" w:rsidR="00CC3065" w:rsidRPr="004C1044" w:rsidRDefault="00CC3065" w:rsidP="00CC3065">
      <w:pPr>
        <w:rPr>
          <w:lang w:val="en-GB"/>
        </w:rPr>
      </w:pPr>
      <w:r w:rsidRPr="004C1044">
        <w:rPr>
          <w:lang w:val="en-GB"/>
        </w:rPr>
        <w:t>[2] RWS-210659, Summary of RAN Rel-18 Workshop, RAN chair</w:t>
      </w:r>
    </w:p>
    <w:p w14:paraId="6376F8D4" w14:textId="43E9EBAF" w:rsidR="00714C2E" w:rsidRPr="004C1044" w:rsidRDefault="00714C2E" w:rsidP="000D066E">
      <w:pPr>
        <w:rPr>
          <w:lang w:val="en-GB"/>
        </w:rPr>
      </w:pPr>
    </w:p>
    <w:sectPr w:rsidR="00714C2E" w:rsidRPr="004C1044" w:rsidSect="00A55830">
      <w:footerReference w:type="default" r:id="rId11"/>
      <w:pgSz w:w="12240" w:h="15840"/>
      <w:pgMar w:top="1440" w:right="1440" w:bottom="99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B6" w16cex:dateUtc="2021-08-22T20:56:00Z"/>
  <w16cex:commentExtensible w16cex:durableId="24CD5A05" w16cex:dateUtc="2021-08-22T21:19:00Z"/>
  <w16cex:commentExtensible w16cex:durableId="24CD5E5F" w16cex:dateUtc="2021-08-22T2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9F470" w16cid:durableId="24DC8B96"/>
  <w16cid:commentId w16cid:paraId="2F625CF4" w16cid:durableId="24DC8B97"/>
  <w16cid:commentId w16cid:paraId="7291EB7F" w16cid:durableId="24DC8B98"/>
  <w16cid:commentId w16cid:paraId="6C7DDAB1" w16cid:durableId="24DC8B99"/>
  <w16cid:commentId w16cid:paraId="7230E6DB" w16cid:durableId="24DC8B9A"/>
  <w16cid:commentId w16cid:paraId="1B5D6D49" w16cid:durableId="24DC8B9B"/>
  <w16cid:commentId w16cid:paraId="337CA110" w16cid:durableId="24DC8B9C"/>
  <w16cid:commentId w16cid:paraId="0210CCB0" w16cid:durableId="24DC8B9D"/>
  <w16cid:commentId w16cid:paraId="6E7FD09E" w16cid:durableId="24DC8B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468A0" w14:textId="77777777" w:rsidR="006846D3" w:rsidRDefault="006846D3" w:rsidP="00FD55BA">
      <w:r>
        <w:separator/>
      </w:r>
    </w:p>
  </w:endnote>
  <w:endnote w:type="continuationSeparator" w:id="0">
    <w:p w14:paraId="056969D7" w14:textId="77777777" w:rsidR="006846D3" w:rsidRDefault="006846D3" w:rsidP="00FD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radeGothic CondEighteen">
    <w:altName w:val="Calibri"/>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6127923"/>
      <w:docPartObj>
        <w:docPartGallery w:val="Page Numbers (Bottom of Page)"/>
        <w:docPartUnique/>
      </w:docPartObj>
    </w:sdtPr>
    <w:sdtEndPr/>
    <w:sdtContent>
      <w:p w14:paraId="7D3AAB0D" w14:textId="77777777" w:rsidR="00267CB0" w:rsidRDefault="00267CB0">
        <w:pPr>
          <w:pStyle w:val="Pieddepage"/>
          <w:jc w:val="right"/>
        </w:pPr>
      </w:p>
      <w:p w14:paraId="0ED8C9FF" w14:textId="32F4E0EE" w:rsidR="00267CB0" w:rsidRDefault="00267CB0">
        <w:pPr>
          <w:pStyle w:val="Pieddepage"/>
          <w:jc w:val="right"/>
        </w:pPr>
        <w:r>
          <w:tab/>
        </w:r>
        <w:r>
          <w:tab/>
        </w:r>
        <w:r>
          <w:fldChar w:fldCharType="begin"/>
        </w:r>
        <w:r>
          <w:instrText>PAGE   \* MERGEFORMAT</w:instrText>
        </w:r>
        <w:r>
          <w:fldChar w:fldCharType="separate"/>
        </w:r>
        <w:r w:rsidR="004561EA">
          <w:rPr>
            <w:noProof/>
          </w:rPr>
          <w:t>13</w:t>
        </w:r>
        <w:r>
          <w:fldChar w:fldCharType="end"/>
        </w:r>
      </w:p>
    </w:sdtContent>
  </w:sdt>
  <w:p w14:paraId="276BBC23" w14:textId="77777777" w:rsidR="00267CB0" w:rsidRDefault="00267C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608A" w14:textId="77777777" w:rsidR="006846D3" w:rsidRDefault="006846D3" w:rsidP="00FD55BA">
      <w:r>
        <w:separator/>
      </w:r>
    </w:p>
  </w:footnote>
  <w:footnote w:type="continuationSeparator" w:id="0">
    <w:p w14:paraId="63654EF0" w14:textId="77777777" w:rsidR="006846D3" w:rsidRDefault="006846D3" w:rsidP="00FD5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pt;height:545.6pt" o:bullet="t">
        <v:imagedata r:id="rId1" o:title="art8AF1"/>
      </v:shape>
    </w:pict>
  </w:numPicBullet>
  <w:abstractNum w:abstractNumId="0" w15:restartNumberingAfterBreak="0">
    <w:nsid w:val="03616214"/>
    <w:multiLevelType w:val="hybridMultilevel"/>
    <w:tmpl w:val="EA34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01D3A"/>
    <w:multiLevelType w:val="hybridMultilevel"/>
    <w:tmpl w:val="FF9235EE"/>
    <w:lvl w:ilvl="0" w:tplc="786C4B14">
      <w:start w:val="1"/>
      <w:numFmt w:val="bullet"/>
      <w:lvlText w:val=""/>
      <w:lvlPicBulletId w:val="0"/>
      <w:lvlJc w:val="left"/>
      <w:pPr>
        <w:tabs>
          <w:tab w:val="num" w:pos="720"/>
        </w:tabs>
        <w:ind w:left="720" w:hanging="360"/>
      </w:pPr>
      <w:rPr>
        <w:rFonts w:ascii="Symbol" w:hAnsi="Symbol" w:hint="default"/>
      </w:rPr>
    </w:lvl>
    <w:lvl w:ilvl="1" w:tplc="9A9268F4">
      <w:start w:val="90"/>
      <w:numFmt w:val="bullet"/>
      <w:lvlText w:val="•"/>
      <w:lvlJc w:val="left"/>
      <w:pPr>
        <w:tabs>
          <w:tab w:val="num" w:pos="1440"/>
        </w:tabs>
        <w:ind w:left="1440" w:hanging="360"/>
      </w:pPr>
      <w:rPr>
        <w:rFonts w:ascii="Arial" w:hAnsi="Arial" w:hint="default"/>
      </w:rPr>
    </w:lvl>
    <w:lvl w:ilvl="2" w:tplc="F590308C" w:tentative="1">
      <w:start w:val="1"/>
      <w:numFmt w:val="bullet"/>
      <w:lvlText w:val=""/>
      <w:lvlPicBulletId w:val="0"/>
      <w:lvlJc w:val="left"/>
      <w:pPr>
        <w:tabs>
          <w:tab w:val="num" w:pos="2160"/>
        </w:tabs>
        <w:ind w:left="2160" w:hanging="360"/>
      </w:pPr>
      <w:rPr>
        <w:rFonts w:ascii="Symbol" w:hAnsi="Symbol" w:hint="default"/>
      </w:rPr>
    </w:lvl>
    <w:lvl w:ilvl="3" w:tplc="B52AB744" w:tentative="1">
      <w:start w:val="1"/>
      <w:numFmt w:val="bullet"/>
      <w:lvlText w:val=""/>
      <w:lvlPicBulletId w:val="0"/>
      <w:lvlJc w:val="left"/>
      <w:pPr>
        <w:tabs>
          <w:tab w:val="num" w:pos="2880"/>
        </w:tabs>
        <w:ind w:left="2880" w:hanging="360"/>
      </w:pPr>
      <w:rPr>
        <w:rFonts w:ascii="Symbol" w:hAnsi="Symbol" w:hint="default"/>
      </w:rPr>
    </w:lvl>
    <w:lvl w:ilvl="4" w:tplc="330CDF18" w:tentative="1">
      <w:start w:val="1"/>
      <w:numFmt w:val="bullet"/>
      <w:lvlText w:val=""/>
      <w:lvlPicBulletId w:val="0"/>
      <w:lvlJc w:val="left"/>
      <w:pPr>
        <w:tabs>
          <w:tab w:val="num" w:pos="3600"/>
        </w:tabs>
        <w:ind w:left="3600" w:hanging="360"/>
      </w:pPr>
      <w:rPr>
        <w:rFonts w:ascii="Symbol" w:hAnsi="Symbol" w:hint="default"/>
      </w:rPr>
    </w:lvl>
    <w:lvl w:ilvl="5" w:tplc="3668972C" w:tentative="1">
      <w:start w:val="1"/>
      <w:numFmt w:val="bullet"/>
      <w:lvlText w:val=""/>
      <w:lvlPicBulletId w:val="0"/>
      <w:lvlJc w:val="left"/>
      <w:pPr>
        <w:tabs>
          <w:tab w:val="num" w:pos="4320"/>
        </w:tabs>
        <w:ind w:left="4320" w:hanging="360"/>
      </w:pPr>
      <w:rPr>
        <w:rFonts w:ascii="Symbol" w:hAnsi="Symbol" w:hint="default"/>
      </w:rPr>
    </w:lvl>
    <w:lvl w:ilvl="6" w:tplc="14D8DFC6" w:tentative="1">
      <w:start w:val="1"/>
      <w:numFmt w:val="bullet"/>
      <w:lvlText w:val=""/>
      <w:lvlPicBulletId w:val="0"/>
      <w:lvlJc w:val="left"/>
      <w:pPr>
        <w:tabs>
          <w:tab w:val="num" w:pos="5040"/>
        </w:tabs>
        <w:ind w:left="5040" w:hanging="360"/>
      </w:pPr>
      <w:rPr>
        <w:rFonts w:ascii="Symbol" w:hAnsi="Symbol" w:hint="default"/>
      </w:rPr>
    </w:lvl>
    <w:lvl w:ilvl="7" w:tplc="2BCA5FCA" w:tentative="1">
      <w:start w:val="1"/>
      <w:numFmt w:val="bullet"/>
      <w:lvlText w:val=""/>
      <w:lvlPicBulletId w:val="0"/>
      <w:lvlJc w:val="left"/>
      <w:pPr>
        <w:tabs>
          <w:tab w:val="num" w:pos="5760"/>
        </w:tabs>
        <w:ind w:left="5760" w:hanging="360"/>
      </w:pPr>
      <w:rPr>
        <w:rFonts w:ascii="Symbol" w:hAnsi="Symbol" w:hint="default"/>
      </w:rPr>
    </w:lvl>
    <w:lvl w:ilvl="8" w:tplc="2BB04B6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DF10907"/>
    <w:multiLevelType w:val="hybridMultilevel"/>
    <w:tmpl w:val="1D1AC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760A8"/>
    <w:multiLevelType w:val="hybridMultilevel"/>
    <w:tmpl w:val="A1165A62"/>
    <w:lvl w:ilvl="0" w:tplc="04090001">
      <w:start w:val="1"/>
      <w:numFmt w:val="bullet"/>
      <w:lvlText w:val=""/>
      <w:lvlJc w:val="left"/>
      <w:pPr>
        <w:ind w:left="360" w:hanging="360"/>
      </w:pPr>
      <w:rPr>
        <w:rFonts w:ascii="Symbol" w:hAnsi="Symbol" w:hint="default"/>
      </w:rPr>
    </w:lvl>
    <w:lvl w:ilvl="1" w:tplc="9A9268F4">
      <w:start w:val="90"/>
      <w:numFmt w:val="bullet"/>
      <w:lvlText w:val="•"/>
      <w:lvlJc w:val="left"/>
      <w:pPr>
        <w:tabs>
          <w:tab w:val="num" w:pos="1080"/>
        </w:tabs>
        <w:ind w:left="1080" w:hanging="360"/>
      </w:pPr>
      <w:rPr>
        <w:rFonts w:ascii="Arial" w:hAnsi="Arial" w:hint="default"/>
      </w:rPr>
    </w:lvl>
    <w:lvl w:ilvl="2" w:tplc="F590308C" w:tentative="1">
      <w:start w:val="1"/>
      <w:numFmt w:val="bullet"/>
      <w:lvlText w:val=""/>
      <w:lvlPicBulletId w:val="0"/>
      <w:lvlJc w:val="left"/>
      <w:pPr>
        <w:tabs>
          <w:tab w:val="num" w:pos="1800"/>
        </w:tabs>
        <w:ind w:left="1800" w:hanging="360"/>
      </w:pPr>
      <w:rPr>
        <w:rFonts w:ascii="Symbol" w:hAnsi="Symbol" w:hint="default"/>
      </w:rPr>
    </w:lvl>
    <w:lvl w:ilvl="3" w:tplc="B52AB744" w:tentative="1">
      <w:start w:val="1"/>
      <w:numFmt w:val="bullet"/>
      <w:lvlText w:val=""/>
      <w:lvlPicBulletId w:val="0"/>
      <w:lvlJc w:val="left"/>
      <w:pPr>
        <w:tabs>
          <w:tab w:val="num" w:pos="2520"/>
        </w:tabs>
        <w:ind w:left="2520" w:hanging="360"/>
      </w:pPr>
      <w:rPr>
        <w:rFonts w:ascii="Symbol" w:hAnsi="Symbol" w:hint="default"/>
      </w:rPr>
    </w:lvl>
    <w:lvl w:ilvl="4" w:tplc="330CDF18" w:tentative="1">
      <w:start w:val="1"/>
      <w:numFmt w:val="bullet"/>
      <w:lvlText w:val=""/>
      <w:lvlPicBulletId w:val="0"/>
      <w:lvlJc w:val="left"/>
      <w:pPr>
        <w:tabs>
          <w:tab w:val="num" w:pos="3240"/>
        </w:tabs>
        <w:ind w:left="3240" w:hanging="360"/>
      </w:pPr>
      <w:rPr>
        <w:rFonts w:ascii="Symbol" w:hAnsi="Symbol" w:hint="default"/>
      </w:rPr>
    </w:lvl>
    <w:lvl w:ilvl="5" w:tplc="3668972C" w:tentative="1">
      <w:start w:val="1"/>
      <w:numFmt w:val="bullet"/>
      <w:lvlText w:val=""/>
      <w:lvlPicBulletId w:val="0"/>
      <w:lvlJc w:val="left"/>
      <w:pPr>
        <w:tabs>
          <w:tab w:val="num" w:pos="3960"/>
        </w:tabs>
        <w:ind w:left="3960" w:hanging="360"/>
      </w:pPr>
      <w:rPr>
        <w:rFonts w:ascii="Symbol" w:hAnsi="Symbol" w:hint="default"/>
      </w:rPr>
    </w:lvl>
    <w:lvl w:ilvl="6" w:tplc="14D8DFC6" w:tentative="1">
      <w:start w:val="1"/>
      <w:numFmt w:val="bullet"/>
      <w:lvlText w:val=""/>
      <w:lvlPicBulletId w:val="0"/>
      <w:lvlJc w:val="left"/>
      <w:pPr>
        <w:tabs>
          <w:tab w:val="num" w:pos="4680"/>
        </w:tabs>
        <w:ind w:left="4680" w:hanging="360"/>
      </w:pPr>
      <w:rPr>
        <w:rFonts w:ascii="Symbol" w:hAnsi="Symbol" w:hint="default"/>
      </w:rPr>
    </w:lvl>
    <w:lvl w:ilvl="7" w:tplc="2BCA5FCA" w:tentative="1">
      <w:start w:val="1"/>
      <w:numFmt w:val="bullet"/>
      <w:lvlText w:val=""/>
      <w:lvlPicBulletId w:val="0"/>
      <w:lvlJc w:val="left"/>
      <w:pPr>
        <w:tabs>
          <w:tab w:val="num" w:pos="5400"/>
        </w:tabs>
        <w:ind w:left="5400" w:hanging="360"/>
      </w:pPr>
      <w:rPr>
        <w:rFonts w:ascii="Symbol" w:hAnsi="Symbol" w:hint="default"/>
      </w:rPr>
    </w:lvl>
    <w:lvl w:ilvl="8" w:tplc="2BB04B66" w:tentative="1">
      <w:start w:val="1"/>
      <w:numFmt w:val="bullet"/>
      <w:lvlText w:val=""/>
      <w:lvlPicBulletId w:val="0"/>
      <w:lvlJc w:val="left"/>
      <w:pPr>
        <w:tabs>
          <w:tab w:val="num" w:pos="6120"/>
        </w:tabs>
        <w:ind w:left="6120" w:hanging="360"/>
      </w:pPr>
      <w:rPr>
        <w:rFonts w:ascii="Symbol" w:hAnsi="Symbol" w:hint="default"/>
      </w:rPr>
    </w:lvl>
  </w:abstractNum>
  <w:abstractNum w:abstractNumId="5"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4052F5"/>
    <w:multiLevelType w:val="hybridMultilevel"/>
    <w:tmpl w:val="97C2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C71B34"/>
    <w:multiLevelType w:val="hybridMultilevel"/>
    <w:tmpl w:val="A3BE5A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C1400BF"/>
    <w:multiLevelType w:val="hybridMultilevel"/>
    <w:tmpl w:val="7B7CD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B53689"/>
    <w:multiLevelType w:val="hybridMultilevel"/>
    <w:tmpl w:val="CD84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F06068"/>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4857BA4"/>
    <w:multiLevelType w:val="hybridMultilevel"/>
    <w:tmpl w:val="440A8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E45BF9"/>
    <w:multiLevelType w:val="hybridMultilevel"/>
    <w:tmpl w:val="1E7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470DA"/>
    <w:multiLevelType w:val="hybridMultilevel"/>
    <w:tmpl w:val="61CC6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686CCA"/>
    <w:multiLevelType w:val="multilevel"/>
    <w:tmpl w:val="D33E8FDC"/>
    <w:lvl w:ilvl="0">
      <w:start w:val="1"/>
      <w:numFmt w:val="decimal"/>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82F6AAA"/>
    <w:multiLevelType w:val="hybridMultilevel"/>
    <w:tmpl w:val="990E3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6"/>
  </w:num>
  <w:num w:numId="4">
    <w:abstractNumId w:val="19"/>
  </w:num>
  <w:num w:numId="5">
    <w:abstractNumId w:val="5"/>
  </w:num>
  <w:num w:numId="6">
    <w:abstractNumId w:val="3"/>
  </w:num>
  <w:num w:numId="7">
    <w:abstractNumId w:val="16"/>
  </w:num>
  <w:num w:numId="8">
    <w:abstractNumId w:val="1"/>
  </w:num>
  <w:num w:numId="9">
    <w:abstractNumId w:val="13"/>
  </w:num>
  <w:num w:numId="10">
    <w:abstractNumId w:val="15"/>
  </w:num>
  <w:num w:numId="11">
    <w:abstractNumId w:val="9"/>
  </w:num>
  <w:num w:numId="12">
    <w:abstractNumId w:val="14"/>
  </w:num>
  <w:num w:numId="13">
    <w:abstractNumId w:val="14"/>
  </w:num>
  <w:num w:numId="14">
    <w:abstractNumId w:val="18"/>
  </w:num>
  <w:num w:numId="15">
    <w:abstractNumId w:val="12"/>
  </w:num>
  <w:num w:numId="16">
    <w:abstractNumId w:val="8"/>
  </w:num>
  <w:num w:numId="17">
    <w:abstractNumId w:val="11"/>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0"/>
  </w:num>
  <w:num w:numId="27">
    <w:abstractNumId w:val="4"/>
  </w:num>
  <w:num w:numId="28">
    <w:abstractNumId w:val="14"/>
  </w:num>
  <w:num w:numId="29">
    <w:abstractNumId w:val="14"/>
  </w:num>
  <w:num w:numId="30">
    <w:abstractNumId w:val="14"/>
  </w:num>
  <w:num w:numId="31">
    <w:abstractNumId w:val="10"/>
  </w:num>
  <w:num w:numId="32">
    <w:abstractNumId w:val="2"/>
  </w:num>
  <w:num w:numId="33">
    <w:abstractNumId w:val="17"/>
  </w:num>
  <w:num w:numId="34">
    <w:abstractNumId w:val="14"/>
  </w:num>
  <w:num w:numId="35">
    <w:abstractNumId w:val="20"/>
  </w:num>
  <w:num w:numId="36">
    <w:abstractNumId w:val="2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496"/>
    <w:rsid w:val="0000295C"/>
    <w:rsid w:val="00002D8A"/>
    <w:rsid w:val="00004E58"/>
    <w:rsid w:val="00014D9F"/>
    <w:rsid w:val="00017B09"/>
    <w:rsid w:val="00025051"/>
    <w:rsid w:val="00027224"/>
    <w:rsid w:val="000359F5"/>
    <w:rsid w:val="00036FE3"/>
    <w:rsid w:val="00041555"/>
    <w:rsid w:val="000427AD"/>
    <w:rsid w:val="00042A6E"/>
    <w:rsid w:val="000435CC"/>
    <w:rsid w:val="00043EDB"/>
    <w:rsid w:val="00050E0C"/>
    <w:rsid w:val="00051531"/>
    <w:rsid w:val="000572C0"/>
    <w:rsid w:val="00057AC0"/>
    <w:rsid w:val="000630DD"/>
    <w:rsid w:val="000671BB"/>
    <w:rsid w:val="00080C36"/>
    <w:rsid w:val="00086B4C"/>
    <w:rsid w:val="00090B5D"/>
    <w:rsid w:val="000960C8"/>
    <w:rsid w:val="000B2FC4"/>
    <w:rsid w:val="000C30E7"/>
    <w:rsid w:val="000C427F"/>
    <w:rsid w:val="000C5E75"/>
    <w:rsid w:val="000D066E"/>
    <w:rsid w:val="000D3C6E"/>
    <w:rsid w:val="000D54EF"/>
    <w:rsid w:val="000D6417"/>
    <w:rsid w:val="000E1E50"/>
    <w:rsid w:val="000E4E86"/>
    <w:rsid w:val="00113053"/>
    <w:rsid w:val="0012065C"/>
    <w:rsid w:val="0012594E"/>
    <w:rsid w:val="001271C3"/>
    <w:rsid w:val="00132030"/>
    <w:rsid w:val="00146463"/>
    <w:rsid w:val="0014690C"/>
    <w:rsid w:val="001516D6"/>
    <w:rsid w:val="001529C0"/>
    <w:rsid w:val="00152A96"/>
    <w:rsid w:val="0015443B"/>
    <w:rsid w:val="00155AAA"/>
    <w:rsid w:val="00157211"/>
    <w:rsid w:val="00166237"/>
    <w:rsid w:val="001710B1"/>
    <w:rsid w:val="00173935"/>
    <w:rsid w:val="001824AA"/>
    <w:rsid w:val="00183F8B"/>
    <w:rsid w:val="00187AC3"/>
    <w:rsid w:val="00191E0A"/>
    <w:rsid w:val="00192ECC"/>
    <w:rsid w:val="0019423E"/>
    <w:rsid w:val="00194F24"/>
    <w:rsid w:val="001A0767"/>
    <w:rsid w:val="001A4D81"/>
    <w:rsid w:val="001B2595"/>
    <w:rsid w:val="001B396B"/>
    <w:rsid w:val="001D2A91"/>
    <w:rsid w:val="001E0A93"/>
    <w:rsid w:val="001E2FFF"/>
    <w:rsid w:val="001E4FFE"/>
    <w:rsid w:val="001F0FAB"/>
    <w:rsid w:val="002033FB"/>
    <w:rsid w:val="00203A59"/>
    <w:rsid w:val="002151F6"/>
    <w:rsid w:val="00230A61"/>
    <w:rsid w:val="002415EF"/>
    <w:rsid w:val="0024422C"/>
    <w:rsid w:val="00246AC2"/>
    <w:rsid w:val="00247DF7"/>
    <w:rsid w:val="002564FD"/>
    <w:rsid w:val="0026675D"/>
    <w:rsid w:val="002678BD"/>
    <w:rsid w:val="00267CB0"/>
    <w:rsid w:val="00270773"/>
    <w:rsid w:val="002714C1"/>
    <w:rsid w:val="002760E0"/>
    <w:rsid w:val="002774FB"/>
    <w:rsid w:val="0028050C"/>
    <w:rsid w:val="00285C89"/>
    <w:rsid w:val="00287BCC"/>
    <w:rsid w:val="00294967"/>
    <w:rsid w:val="002951C4"/>
    <w:rsid w:val="00297B1A"/>
    <w:rsid w:val="002A3C18"/>
    <w:rsid w:val="002A46C5"/>
    <w:rsid w:val="002A541E"/>
    <w:rsid w:val="002B12AE"/>
    <w:rsid w:val="002B2331"/>
    <w:rsid w:val="002B6744"/>
    <w:rsid w:val="002C10C3"/>
    <w:rsid w:val="002E2A5E"/>
    <w:rsid w:val="002E3B59"/>
    <w:rsid w:val="002F0D63"/>
    <w:rsid w:val="002F0F76"/>
    <w:rsid w:val="002F24B5"/>
    <w:rsid w:val="003009B2"/>
    <w:rsid w:val="0030723B"/>
    <w:rsid w:val="0031392E"/>
    <w:rsid w:val="003166CC"/>
    <w:rsid w:val="0032621F"/>
    <w:rsid w:val="00327E7F"/>
    <w:rsid w:val="003333FB"/>
    <w:rsid w:val="003334A1"/>
    <w:rsid w:val="00333867"/>
    <w:rsid w:val="00335F8A"/>
    <w:rsid w:val="00337728"/>
    <w:rsid w:val="00345789"/>
    <w:rsid w:val="00356ECB"/>
    <w:rsid w:val="0036185E"/>
    <w:rsid w:val="00362C2D"/>
    <w:rsid w:val="00363C52"/>
    <w:rsid w:val="00367FFA"/>
    <w:rsid w:val="003721E2"/>
    <w:rsid w:val="0038139A"/>
    <w:rsid w:val="00390B74"/>
    <w:rsid w:val="003961C6"/>
    <w:rsid w:val="003B67E3"/>
    <w:rsid w:val="003C4FA2"/>
    <w:rsid w:val="003C7A7D"/>
    <w:rsid w:val="003D1B0D"/>
    <w:rsid w:val="003E1B0F"/>
    <w:rsid w:val="003E490C"/>
    <w:rsid w:val="003F1403"/>
    <w:rsid w:val="00413704"/>
    <w:rsid w:val="00417C86"/>
    <w:rsid w:val="00422F7D"/>
    <w:rsid w:val="00426CCD"/>
    <w:rsid w:val="0044028F"/>
    <w:rsid w:val="00442B9E"/>
    <w:rsid w:val="004444DD"/>
    <w:rsid w:val="00451957"/>
    <w:rsid w:val="00452716"/>
    <w:rsid w:val="00452DB9"/>
    <w:rsid w:val="0045403C"/>
    <w:rsid w:val="004558DD"/>
    <w:rsid w:val="004561EA"/>
    <w:rsid w:val="00457E3F"/>
    <w:rsid w:val="00460D14"/>
    <w:rsid w:val="00460FC4"/>
    <w:rsid w:val="00462711"/>
    <w:rsid w:val="00464A70"/>
    <w:rsid w:val="00465521"/>
    <w:rsid w:val="00467D24"/>
    <w:rsid w:val="00473877"/>
    <w:rsid w:val="004B04FA"/>
    <w:rsid w:val="004B1508"/>
    <w:rsid w:val="004B7385"/>
    <w:rsid w:val="004C0BC9"/>
    <w:rsid w:val="004C1044"/>
    <w:rsid w:val="004C1F48"/>
    <w:rsid w:val="004C4070"/>
    <w:rsid w:val="004C7A8E"/>
    <w:rsid w:val="004C7F1A"/>
    <w:rsid w:val="004E310E"/>
    <w:rsid w:val="005046CB"/>
    <w:rsid w:val="005048EB"/>
    <w:rsid w:val="005055D9"/>
    <w:rsid w:val="00513027"/>
    <w:rsid w:val="00517D06"/>
    <w:rsid w:val="0052089D"/>
    <w:rsid w:val="005308DF"/>
    <w:rsid w:val="005329F3"/>
    <w:rsid w:val="00532A10"/>
    <w:rsid w:val="005452C7"/>
    <w:rsid w:val="005461D1"/>
    <w:rsid w:val="00551590"/>
    <w:rsid w:val="00552740"/>
    <w:rsid w:val="005557F1"/>
    <w:rsid w:val="00555B59"/>
    <w:rsid w:val="00563B41"/>
    <w:rsid w:val="00565D22"/>
    <w:rsid w:val="00567148"/>
    <w:rsid w:val="00567313"/>
    <w:rsid w:val="0057015A"/>
    <w:rsid w:val="00575CBC"/>
    <w:rsid w:val="00577F20"/>
    <w:rsid w:val="0058304B"/>
    <w:rsid w:val="00584F0C"/>
    <w:rsid w:val="00590AF9"/>
    <w:rsid w:val="00592FCE"/>
    <w:rsid w:val="00596123"/>
    <w:rsid w:val="005962AD"/>
    <w:rsid w:val="005B1DA9"/>
    <w:rsid w:val="005B7ED4"/>
    <w:rsid w:val="005D0478"/>
    <w:rsid w:val="005D228F"/>
    <w:rsid w:val="005D4EAD"/>
    <w:rsid w:val="005E1E0F"/>
    <w:rsid w:val="005F0617"/>
    <w:rsid w:val="005F26A3"/>
    <w:rsid w:val="005F2C53"/>
    <w:rsid w:val="005F2EB5"/>
    <w:rsid w:val="005F4424"/>
    <w:rsid w:val="005F4AF8"/>
    <w:rsid w:val="006015AF"/>
    <w:rsid w:val="0060256F"/>
    <w:rsid w:val="00602D62"/>
    <w:rsid w:val="00605E58"/>
    <w:rsid w:val="006102F2"/>
    <w:rsid w:val="00617F09"/>
    <w:rsid w:val="00625A2B"/>
    <w:rsid w:val="00632E95"/>
    <w:rsid w:val="00636AEE"/>
    <w:rsid w:val="0064655B"/>
    <w:rsid w:val="0065235D"/>
    <w:rsid w:val="006668CB"/>
    <w:rsid w:val="00667347"/>
    <w:rsid w:val="00676DA4"/>
    <w:rsid w:val="006802D4"/>
    <w:rsid w:val="0068313A"/>
    <w:rsid w:val="006846D3"/>
    <w:rsid w:val="006860F4"/>
    <w:rsid w:val="00694C83"/>
    <w:rsid w:val="006A34F5"/>
    <w:rsid w:val="006B2B82"/>
    <w:rsid w:val="006C193E"/>
    <w:rsid w:val="006D2795"/>
    <w:rsid w:val="006E2116"/>
    <w:rsid w:val="006E2A65"/>
    <w:rsid w:val="006E5E3E"/>
    <w:rsid w:val="006F0238"/>
    <w:rsid w:val="006F23C7"/>
    <w:rsid w:val="006F5DB8"/>
    <w:rsid w:val="00714C2E"/>
    <w:rsid w:val="00721920"/>
    <w:rsid w:val="0072670D"/>
    <w:rsid w:val="0073177F"/>
    <w:rsid w:val="007318D4"/>
    <w:rsid w:val="007376B6"/>
    <w:rsid w:val="00750198"/>
    <w:rsid w:val="0075162A"/>
    <w:rsid w:val="00751FA7"/>
    <w:rsid w:val="007534A6"/>
    <w:rsid w:val="0075643D"/>
    <w:rsid w:val="00760224"/>
    <w:rsid w:val="00761D80"/>
    <w:rsid w:val="007642E3"/>
    <w:rsid w:val="00772DF5"/>
    <w:rsid w:val="007736B9"/>
    <w:rsid w:val="00773B46"/>
    <w:rsid w:val="00784221"/>
    <w:rsid w:val="00785CAF"/>
    <w:rsid w:val="00794C56"/>
    <w:rsid w:val="007B3BA6"/>
    <w:rsid w:val="007B570B"/>
    <w:rsid w:val="007B643C"/>
    <w:rsid w:val="007C1D54"/>
    <w:rsid w:val="007D4CE0"/>
    <w:rsid w:val="007D6233"/>
    <w:rsid w:val="007D7EED"/>
    <w:rsid w:val="007F2C64"/>
    <w:rsid w:val="007F4566"/>
    <w:rsid w:val="007F5BA5"/>
    <w:rsid w:val="00812496"/>
    <w:rsid w:val="00814C2B"/>
    <w:rsid w:val="00817862"/>
    <w:rsid w:val="00832B42"/>
    <w:rsid w:val="00835B12"/>
    <w:rsid w:val="00835D03"/>
    <w:rsid w:val="00845088"/>
    <w:rsid w:val="00845AA3"/>
    <w:rsid w:val="0085358A"/>
    <w:rsid w:val="00855F1F"/>
    <w:rsid w:val="0085639F"/>
    <w:rsid w:val="00856BAB"/>
    <w:rsid w:val="00857808"/>
    <w:rsid w:val="00864476"/>
    <w:rsid w:val="00864CAB"/>
    <w:rsid w:val="008705CE"/>
    <w:rsid w:val="008766D3"/>
    <w:rsid w:val="00876FA5"/>
    <w:rsid w:val="008807C4"/>
    <w:rsid w:val="00882049"/>
    <w:rsid w:val="0088578E"/>
    <w:rsid w:val="008A0369"/>
    <w:rsid w:val="008A784E"/>
    <w:rsid w:val="008B4239"/>
    <w:rsid w:val="008C002E"/>
    <w:rsid w:val="008C42C6"/>
    <w:rsid w:val="008F2094"/>
    <w:rsid w:val="008F4F7A"/>
    <w:rsid w:val="00900EE9"/>
    <w:rsid w:val="00902340"/>
    <w:rsid w:val="00902B50"/>
    <w:rsid w:val="0090696F"/>
    <w:rsid w:val="00907B5D"/>
    <w:rsid w:val="009107FE"/>
    <w:rsid w:val="00915485"/>
    <w:rsid w:val="00916AFC"/>
    <w:rsid w:val="00921E57"/>
    <w:rsid w:val="0092744A"/>
    <w:rsid w:val="00927D7D"/>
    <w:rsid w:val="00931475"/>
    <w:rsid w:val="00932711"/>
    <w:rsid w:val="00956AFF"/>
    <w:rsid w:val="009628EB"/>
    <w:rsid w:val="00962E8A"/>
    <w:rsid w:val="00966B19"/>
    <w:rsid w:val="00983F2B"/>
    <w:rsid w:val="009852DB"/>
    <w:rsid w:val="009868E4"/>
    <w:rsid w:val="00993F9A"/>
    <w:rsid w:val="00997761"/>
    <w:rsid w:val="009A4595"/>
    <w:rsid w:val="009A667C"/>
    <w:rsid w:val="009B04F0"/>
    <w:rsid w:val="009B3848"/>
    <w:rsid w:val="009B549A"/>
    <w:rsid w:val="009B6522"/>
    <w:rsid w:val="009C0186"/>
    <w:rsid w:val="009C291A"/>
    <w:rsid w:val="009C5E40"/>
    <w:rsid w:val="009D09D4"/>
    <w:rsid w:val="009D0A7E"/>
    <w:rsid w:val="009D11F7"/>
    <w:rsid w:val="009D3D5C"/>
    <w:rsid w:val="009E0440"/>
    <w:rsid w:val="009F21C9"/>
    <w:rsid w:val="009F4C22"/>
    <w:rsid w:val="00A018FC"/>
    <w:rsid w:val="00A01DBD"/>
    <w:rsid w:val="00A04156"/>
    <w:rsid w:val="00A12DDE"/>
    <w:rsid w:val="00A154D1"/>
    <w:rsid w:val="00A2737E"/>
    <w:rsid w:val="00A40F1C"/>
    <w:rsid w:val="00A50F17"/>
    <w:rsid w:val="00A51E90"/>
    <w:rsid w:val="00A55830"/>
    <w:rsid w:val="00A57514"/>
    <w:rsid w:val="00A61FFA"/>
    <w:rsid w:val="00A64289"/>
    <w:rsid w:val="00A64B11"/>
    <w:rsid w:val="00A65189"/>
    <w:rsid w:val="00A66EEF"/>
    <w:rsid w:val="00A75D96"/>
    <w:rsid w:val="00A80B3B"/>
    <w:rsid w:val="00A85F1F"/>
    <w:rsid w:val="00AA1183"/>
    <w:rsid w:val="00AA456C"/>
    <w:rsid w:val="00AB4262"/>
    <w:rsid w:val="00AB6B11"/>
    <w:rsid w:val="00AC1889"/>
    <w:rsid w:val="00AC5FBF"/>
    <w:rsid w:val="00AD061E"/>
    <w:rsid w:val="00AD2D41"/>
    <w:rsid w:val="00AE2282"/>
    <w:rsid w:val="00AE41A3"/>
    <w:rsid w:val="00AE5380"/>
    <w:rsid w:val="00AE65B6"/>
    <w:rsid w:val="00AF737D"/>
    <w:rsid w:val="00AF7662"/>
    <w:rsid w:val="00AF7D28"/>
    <w:rsid w:val="00B11126"/>
    <w:rsid w:val="00B13985"/>
    <w:rsid w:val="00B24882"/>
    <w:rsid w:val="00B25190"/>
    <w:rsid w:val="00B27125"/>
    <w:rsid w:val="00B31255"/>
    <w:rsid w:val="00B37FBA"/>
    <w:rsid w:val="00B40A43"/>
    <w:rsid w:val="00B41CDD"/>
    <w:rsid w:val="00B42611"/>
    <w:rsid w:val="00B4421D"/>
    <w:rsid w:val="00B46083"/>
    <w:rsid w:val="00B5111F"/>
    <w:rsid w:val="00B56A4A"/>
    <w:rsid w:val="00B60C00"/>
    <w:rsid w:val="00B67243"/>
    <w:rsid w:val="00B70F7D"/>
    <w:rsid w:val="00B815CB"/>
    <w:rsid w:val="00B90DDF"/>
    <w:rsid w:val="00B93A6B"/>
    <w:rsid w:val="00BA2927"/>
    <w:rsid w:val="00BA375B"/>
    <w:rsid w:val="00BA3D27"/>
    <w:rsid w:val="00BA4878"/>
    <w:rsid w:val="00BB004E"/>
    <w:rsid w:val="00BC1F73"/>
    <w:rsid w:val="00BC523A"/>
    <w:rsid w:val="00BE4BBD"/>
    <w:rsid w:val="00BE653A"/>
    <w:rsid w:val="00BF2D19"/>
    <w:rsid w:val="00BF46A9"/>
    <w:rsid w:val="00BF6B81"/>
    <w:rsid w:val="00BF783E"/>
    <w:rsid w:val="00C037CA"/>
    <w:rsid w:val="00C05F63"/>
    <w:rsid w:val="00C301D5"/>
    <w:rsid w:val="00C36052"/>
    <w:rsid w:val="00C45036"/>
    <w:rsid w:val="00C478C1"/>
    <w:rsid w:val="00C508EA"/>
    <w:rsid w:val="00C74650"/>
    <w:rsid w:val="00C77154"/>
    <w:rsid w:val="00C82176"/>
    <w:rsid w:val="00C8218D"/>
    <w:rsid w:val="00C8648E"/>
    <w:rsid w:val="00C86B4E"/>
    <w:rsid w:val="00C90781"/>
    <w:rsid w:val="00C90927"/>
    <w:rsid w:val="00C96682"/>
    <w:rsid w:val="00CA1217"/>
    <w:rsid w:val="00CA3168"/>
    <w:rsid w:val="00CB0B68"/>
    <w:rsid w:val="00CB1C99"/>
    <w:rsid w:val="00CB2EE1"/>
    <w:rsid w:val="00CB401F"/>
    <w:rsid w:val="00CB7A5C"/>
    <w:rsid w:val="00CC13E4"/>
    <w:rsid w:val="00CC3065"/>
    <w:rsid w:val="00CD02BF"/>
    <w:rsid w:val="00CD0891"/>
    <w:rsid w:val="00CD1C08"/>
    <w:rsid w:val="00CE0C36"/>
    <w:rsid w:val="00CE19D2"/>
    <w:rsid w:val="00CE2B9A"/>
    <w:rsid w:val="00CE6408"/>
    <w:rsid w:val="00CF1149"/>
    <w:rsid w:val="00CF2141"/>
    <w:rsid w:val="00CF67F4"/>
    <w:rsid w:val="00D03FF1"/>
    <w:rsid w:val="00D05364"/>
    <w:rsid w:val="00D055EE"/>
    <w:rsid w:val="00D113BD"/>
    <w:rsid w:val="00D15AB6"/>
    <w:rsid w:val="00D16EC2"/>
    <w:rsid w:val="00D21CB8"/>
    <w:rsid w:val="00D22BD2"/>
    <w:rsid w:val="00D42607"/>
    <w:rsid w:val="00D43A33"/>
    <w:rsid w:val="00D46D7F"/>
    <w:rsid w:val="00D53DC0"/>
    <w:rsid w:val="00D6653F"/>
    <w:rsid w:val="00D702F7"/>
    <w:rsid w:val="00D71DDF"/>
    <w:rsid w:val="00D76F2A"/>
    <w:rsid w:val="00D878C7"/>
    <w:rsid w:val="00DA2BE7"/>
    <w:rsid w:val="00DA3F57"/>
    <w:rsid w:val="00DA420B"/>
    <w:rsid w:val="00DA5F8A"/>
    <w:rsid w:val="00DC2E5B"/>
    <w:rsid w:val="00DC532B"/>
    <w:rsid w:val="00DC54F2"/>
    <w:rsid w:val="00DD0B92"/>
    <w:rsid w:val="00DD422D"/>
    <w:rsid w:val="00DD4410"/>
    <w:rsid w:val="00DE08AF"/>
    <w:rsid w:val="00DE496A"/>
    <w:rsid w:val="00DF295B"/>
    <w:rsid w:val="00DF4308"/>
    <w:rsid w:val="00E14E4B"/>
    <w:rsid w:val="00E1568E"/>
    <w:rsid w:val="00E2256A"/>
    <w:rsid w:val="00E232A4"/>
    <w:rsid w:val="00E27754"/>
    <w:rsid w:val="00E3196C"/>
    <w:rsid w:val="00E424F3"/>
    <w:rsid w:val="00E42663"/>
    <w:rsid w:val="00E579CC"/>
    <w:rsid w:val="00E63AAF"/>
    <w:rsid w:val="00E67390"/>
    <w:rsid w:val="00E675F7"/>
    <w:rsid w:val="00E712A1"/>
    <w:rsid w:val="00E71E2F"/>
    <w:rsid w:val="00E82461"/>
    <w:rsid w:val="00E827DB"/>
    <w:rsid w:val="00E82CAF"/>
    <w:rsid w:val="00E842C7"/>
    <w:rsid w:val="00E96F80"/>
    <w:rsid w:val="00E9727D"/>
    <w:rsid w:val="00EA0A8E"/>
    <w:rsid w:val="00EA3C4E"/>
    <w:rsid w:val="00EA7BDE"/>
    <w:rsid w:val="00EC2721"/>
    <w:rsid w:val="00EC3C8A"/>
    <w:rsid w:val="00EC4C9F"/>
    <w:rsid w:val="00EC714A"/>
    <w:rsid w:val="00ED29B2"/>
    <w:rsid w:val="00EF1A91"/>
    <w:rsid w:val="00EF70CF"/>
    <w:rsid w:val="00EF75A5"/>
    <w:rsid w:val="00F040C3"/>
    <w:rsid w:val="00F15509"/>
    <w:rsid w:val="00F158E0"/>
    <w:rsid w:val="00F17870"/>
    <w:rsid w:val="00F17F48"/>
    <w:rsid w:val="00F26B25"/>
    <w:rsid w:val="00F31ED9"/>
    <w:rsid w:val="00F32B8D"/>
    <w:rsid w:val="00F44B82"/>
    <w:rsid w:val="00F52C95"/>
    <w:rsid w:val="00F77573"/>
    <w:rsid w:val="00F82B6C"/>
    <w:rsid w:val="00F84747"/>
    <w:rsid w:val="00F85308"/>
    <w:rsid w:val="00F878AC"/>
    <w:rsid w:val="00F878F5"/>
    <w:rsid w:val="00FA12B9"/>
    <w:rsid w:val="00FA1AB1"/>
    <w:rsid w:val="00FA207F"/>
    <w:rsid w:val="00FA29BD"/>
    <w:rsid w:val="00FA5188"/>
    <w:rsid w:val="00FB1F5C"/>
    <w:rsid w:val="00FB2AAF"/>
    <w:rsid w:val="00FB3A36"/>
    <w:rsid w:val="00FC534D"/>
    <w:rsid w:val="00FC622A"/>
    <w:rsid w:val="00FD4518"/>
    <w:rsid w:val="00FD55BA"/>
    <w:rsid w:val="00FE3FC7"/>
    <w:rsid w:val="00FE6A60"/>
    <w:rsid w:val="00FF5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B92"/>
    <w:pPr>
      <w:spacing w:after="0" w:line="240" w:lineRule="auto"/>
    </w:pPr>
    <w:rPr>
      <w:rFonts w:ascii="Times New Roman" w:eastAsia="Times New Roman" w:hAnsi="Times New Roman" w:cs="Times New Roman"/>
      <w:sz w:val="24"/>
      <w:szCs w:val="24"/>
      <w:lang w:val="fr-FR" w:eastAsia="fr-FR"/>
    </w:r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81249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812496"/>
    <w:pPr>
      <w:numPr>
        <w:ilvl w:val="1"/>
        <w:numId w:val="12"/>
      </w:numPr>
      <w:spacing w:before="360" w:after="180"/>
      <w:outlineLvl w:val="1"/>
    </w:pPr>
    <w:rPr>
      <w:b/>
      <w:sz w:val="30"/>
      <w:szCs w:val="32"/>
    </w:rPr>
  </w:style>
  <w:style w:type="paragraph" w:styleId="Titre3">
    <w:name w:val="heading 3"/>
    <w:basedOn w:val="Normal"/>
    <w:next w:val="Normal"/>
    <w:link w:val="Titre3Car"/>
    <w:uiPriority w:val="9"/>
    <w:unhideWhenUsed/>
    <w:qFormat/>
    <w:rsid w:val="00812496"/>
    <w:pPr>
      <w:keepNext/>
      <w:keepLines/>
      <w:numPr>
        <w:ilvl w:val="2"/>
        <w:numId w:val="12"/>
      </w:numPr>
      <w:spacing w:before="240" w:after="120"/>
      <w:outlineLvl w:val="2"/>
    </w:pPr>
    <w:rPr>
      <w:rFonts w:ascii="Arial" w:eastAsiaTheme="majorEastAsia" w:hAnsi="Arial" w:cstheme="majorBidi"/>
      <w:b/>
    </w:rPr>
  </w:style>
  <w:style w:type="paragraph" w:styleId="Titre4">
    <w:name w:val="heading 4"/>
    <w:basedOn w:val="Normal"/>
    <w:next w:val="Normal"/>
    <w:link w:val="Titre4Car"/>
    <w:uiPriority w:val="9"/>
    <w:unhideWhenUsed/>
    <w:qFormat/>
    <w:rsid w:val="00B56A4A"/>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B56A4A"/>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qFormat/>
    <w:rsid w:val="00812496"/>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Titre7">
    <w:name w:val="heading 7"/>
    <w:basedOn w:val="Normal"/>
    <w:next w:val="Normal"/>
    <w:link w:val="Titre7Car"/>
    <w:qFormat/>
    <w:rsid w:val="00812496"/>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Titre8">
    <w:name w:val="heading 8"/>
    <w:basedOn w:val="Titre7"/>
    <w:next w:val="Normal"/>
    <w:link w:val="Titre8Car"/>
    <w:qFormat/>
    <w:rsid w:val="00812496"/>
    <w:pPr>
      <w:numPr>
        <w:ilvl w:val="7"/>
      </w:numPr>
      <w:outlineLvl w:val="7"/>
    </w:pPr>
  </w:style>
  <w:style w:type="paragraph" w:styleId="Titre9">
    <w:name w:val="heading 9"/>
    <w:basedOn w:val="Titre8"/>
    <w:next w:val="Normal"/>
    <w:link w:val="Titre9Car"/>
    <w:qFormat/>
    <w:rsid w:val="0081249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812496"/>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812496"/>
    <w:rPr>
      <w:b/>
      <w:sz w:val="30"/>
      <w:szCs w:val="32"/>
    </w:rPr>
  </w:style>
  <w:style w:type="character" w:customStyle="1" w:styleId="Titre6Car">
    <w:name w:val="Titre 6 Car"/>
    <w:basedOn w:val="Policepardfaut"/>
    <w:link w:val="Titre6"/>
    <w:rsid w:val="00812496"/>
    <w:rPr>
      <w:rFonts w:ascii="Arial" w:eastAsia="Times New Roman" w:hAnsi="Arial" w:cs="Arial"/>
      <w:sz w:val="20"/>
      <w:szCs w:val="20"/>
      <w:lang w:val="en-GB" w:eastAsia="zh-CN"/>
    </w:rPr>
  </w:style>
  <w:style w:type="character" w:customStyle="1" w:styleId="Titre7Car">
    <w:name w:val="Titre 7 Car"/>
    <w:basedOn w:val="Policepardfaut"/>
    <w:link w:val="Titre7"/>
    <w:rsid w:val="00812496"/>
    <w:rPr>
      <w:rFonts w:ascii="Arial" w:eastAsia="Times New Roman" w:hAnsi="Arial" w:cs="Arial"/>
      <w:sz w:val="20"/>
      <w:szCs w:val="20"/>
      <w:lang w:val="en-GB" w:eastAsia="zh-CN"/>
    </w:rPr>
  </w:style>
  <w:style w:type="character" w:customStyle="1" w:styleId="Titre8Car">
    <w:name w:val="Titre 8 Car"/>
    <w:basedOn w:val="Policepardfaut"/>
    <w:link w:val="Titre8"/>
    <w:rsid w:val="00812496"/>
    <w:rPr>
      <w:rFonts w:ascii="Arial" w:eastAsia="Times New Roman" w:hAnsi="Arial" w:cs="Arial"/>
      <w:sz w:val="20"/>
      <w:szCs w:val="20"/>
      <w:lang w:val="en-GB" w:eastAsia="zh-CN"/>
    </w:rPr>
  </w:style>
  <w:style w:type="character" w:customStyle="1" w:styleId="Titre9Car">
    <w:name w:val="Titre 9 Car"/>
    <w:basedOn w:val="Policepardfaut"/>
    <w:link w:val="Titre9"/>
    <w:rsid w:val="00812496"/>
    <w:rPr>
      <w:rFonts w:ascii="Arial" w:eastAsia="Times New Roman" w:hAnsi="Arial" w:cs="Arial"/>
      <w:sz w:val="20"/>
      <w:szCs w:val="20"/>
      <w:lang w:val="en-GB" w:eastAsia="zh-CN"/>
    </w:rPr>
  </w:style>
  <w:style w:type="paragraph" w:styleId="Paragraphedeliste">
    <w:name w:val="List Paragraph"/>
    <w:aliases w:val="Lista1,- Bullets,?? ??,?????,????,목록 단락,목록 단,Grille moyenne 1 - Accent 21,Liste couleur - Accent 11"/>
    <w:basedOn w:val="Normal"/>
    <w:link w:val="ParagraphedelisteC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ParagraphedelisteCar">
    <w:name w:val="Paragraphe de liste Car"/>
    <w:aliases w:val="Lista1 Car,- Bullets Car,?? ?? Car,????? Car,???? Car,목록 단락 Car,목록 단 Car,Grille moyenne 1 - Accent 21 Car,Liste couleur - Accent 11 Car"/>
    <w:link w:val="Paragraphedeliste"/>
    <w:uiPriority w:val="34"/>
    <w:qFormat/>
    <w:locked/>
    <w:rsid w:val="00812496"/>
  </w:style>
  <w:style w:type="paragraph" w:customStyle="1" w:styleId="FP">
    <w:name w:val="FP"/>
    <w:basedOn w:val="Normal"/>
    <w:rsid w:val="00812496"/>
    <w:pPr>
      <w:overflowPunct w:val="0"/>
      <w:autoSpaceDE w:val="0"/>
      <w:autoSpaceDN w:val="0"/>
      <w:adjustRightInd w:val="0"/>
      <w:textAlignment w:val="baseline"/>
    </w:pPr>
    <w:rPr>
      <w:rFonts w:eastAsia="MS Mincho"/>
      <w:sz w:val="20"/>
      <w:szCs w:val="20"/>
      <w:lang w:val="en-GB"/>
    </w:rPr>
  </w:style>
  <w:style w:type="paragraph" w:customStyle="1" w:styleId="TH">
    <w:name w:val="TH"/>
    <w:basedOn w:val="Normal"/>
    <w:link w:val="THChar"/>
    <w:qFormat/>
    <w:rsid w:val="00812496"/>
    <w:pPr>
      <w:keepNext/>
      <w:keepLines/>
      <w:spacing w:before="60" w:after="180"/>
      <w:jc w:val="center"/>
    </w:pPr>
    <w:rPr>
      <w:rFonts w:ascii="Arial" w:hAnsi="Arial"/>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Titre3Car">
    <w:name w:val="Titre 3 Car"/>
    <w:basedOn w:val="Policepardfaut"/>
    <w:link w:val="Titre3"/>
    <w:uiPriority w:val="9"/>
    <w:rsid w:val="00812496"/>
    <w:rPr>
      <w:rFonts w:ascii="Arial" w:eastAsiaTheme="majorEastAsia" w:hAnsi="Arial" w:cstheme="majorBidi"/>
      <w:b/>
      <w:sz w:val="24"/>
      <w:szCs w:val="24"/>
    </w:rPr>
  </w:style>
  <w:style w:type="character" w:styleId="Lienhypertexte">
    <w:name w:val="Hyperlink"/>
    <w:basedOn w:val="Policepardfau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pPr>
    <w:rPr>
      <w:rFonts w:ascii="Calibri" w:hAnsi="Calibri"/>
    </w:rPr>
  </w:style>
  <w:style w:type="paragraph" w:styleId="Textedebulles">
    <w:name w:val="Balloon Text"/>
    <w:basedOn w:val="Normal"/>
    <w:link w:val="TextedebullesCar"/>
    <w:uiPriority w:val="99"/>
    <w:semiHidden/>
    <w:unhideWhenUsed/>
    <w:rsid w:val="00C966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C96682"/>
    <w:rPr>
      <w:rFonts w:ascii="Segoe UI" w:hAnsi="Segoe UI" w:cs="Segoe UI"/>
      <w:sz w:val="18"/>
      <w:szCs w:val="18"/>
    </w:rPr>
  </w:style>
  <w:style w:type="character" w:styleId="Emphaseintense">
    <w:name w:val="Intense Emphasis"/>
    <w:basedOn w:val="Policepardfau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Marquedecommentaire">
    <w:name w:val="annotation reference"/>
    <w:basedOn w:val="Policepardfaut"/>
    <w:uiPriority w:val="99"/>
    <w:semiHidden/>
    <w:unhideWhenUsed/>
    <w:rsid w:val="00DA5F8A"/>
    <w:rPr>
      <w:sz w:val="16"/>
      <w:szCs w:val="16"/>
    </w:rPr>
  </w:style>
  <w:style w:type="paragraph" w:styleId="Commentaire">
    <w:name w:val="annotation text"/>
    <w:basedOn w:val="Normal"/>
    <w:link w:val="CommentaireCar"/>
    <w:uiPriority w:val="99"/>
    <w:semiHidden/>
    <w:unhideWhenUsed/>
    <w:rsid w:val="00DA5F8A"/>
    <w:rPr>
      <w:sz w:val="20"/>
      <w:szCs w:val="20"/>
    </w:rPr>
  </w:style>
  <w:style w:type="character" w:customStyle="1" w:styleId="CommentaireCar">
    <w:name w:val="Commentaire Car"/>
    <w:basedOn w:val="Policepardfaut"/>
    <w:link w:val="Commentaire"/>
    <w:uiPriority w:val="99"/>
    <w:semiHidden/>
    <w:rsid w:val="00DA5F8A"/>
    <w:rPr>
      <w:sz w:val="20"/>
      <w:szCs w:val="20"/>
    </w:rPr>
  </w:style>
  <w:style w:type="paragraph" w:styleId="Objetducommentaire">
    <w:name w:val="annotation subject"/>
    <w:basedOn w:val="Commentaire"/>
    <w:next w:val="Commentaire"/>
    <w:link w:val="ObjetducommentaireCar"/>
    <w:uiPriority w:val="99"/>
    <w:semiHidden/>
    <w:unhideWhenUsed/>
    <w:rsid w:val="00DA5F8A"/>
    <w:rPr>
      <w:b/>
      <w:bCs/>
    </w:rPr>
  </w:style>
  <w:style w:type="character" w:customStyle="1" w:styleId="ObjetducommentaireCar">
    <w:name w:val="Objet du commentaire Car"/>
    <w:basedOn w:val="CommentaireCar"/>
    <w:link w:val="Objetducommentaire"/>
    <w:uiPriority w:val="99"/>
    <w:semiHidden/>
    <w:rsid w:val="00DA5F8A"/>
    <w:rPr>
      <w:b/>
      <w:bCs/>
      <w:sz w:val="20"/>
      <w:szCs w:val="20"/>
    </w:rPr>
  </w:style>
  <w:style w:type="character" w:styleId="Lienhypertextesuivivisit">
    <w:name w:val="FollowedHyperlink"/>
    <w:basedOn w:val="Policepardfaut"/>
    <w:uiPriority w:val="99"/>
    <w:semiHidden/>
    <w:unhideWhenUsed/>
    <w:rsid w:val="00714C2E"/>
    <w:rPr>
      <w:color w:val="954F72" w:themeColor="followedHyperlink"/>
      <w:u w:val="single"/>
    </w:rPr>
  </w:style>
  <w:style w:type="character" w:customStyle="1" w:styleId="UnresolvedMention1">
    <w:name w:val="Unresolved Mention1"/>
    <w:basedOn w:val="Policepardfaut"/>
    <w:uiPriority w:val="99"/>
    <w:semiHidden/>
    <w:unhideWhenUsed/>
    <w:rsid w:val="00714C2E"/>
    <w:rPr>
      <w:color w:val="605E5C"/>
      <w:shd w:val="clear" w:color="auto" w:fill="E1DFDD"/>
    </w:rPr>
  </w:style>
  <w:style w:type="paragraph" w:styleId="Rvision">
    <w:name w:val="Revision"/>
    <w:hidden/>
    <w:uiPriority w:val="99"/>
    <w:semiHidden/>
    <w:rsid w:val="00CE6408"/>
    <w:pPr>
      <w:spacing w:after="0" w:line="240" w:lineRule="auto"/>
    </w:pPr>
  </w:style>
  <w:style w:type="paragraph" w:styleId="Notedebasdepage">
    <w:name w:val="footnote text"/>
    <w:basedOn w:val="Normal"/>
    <w:link w:val="NotedebasdepageCar"/>
    <w:uiPriority w:val="99"/>
    <w:semiHidden/>
    <w:unhideWhenUsed/>
    <w:rsid w:val="00FD55BA"/>
    <w:rPr>
      <w:sz w:val="20"/>
      <w:szCs w:val="20"/>
    </w:rPr>
  </w:style>
  <w:style w:type="character" w:customStyle="1" w:styleId="NotedebasdepageCar">
    <w:name w:val="Note de bas de page Car"/>
    <w:basedOn w:val="Policepardfaut"/>
    <w:link w:val="Notedebasdepage"/>
    <w:uiPriority w:val="99"/>
    <w:semiHidden/>
    <w:rsid w:val="00FD55BA"/>
    <w:rPr>
      <w:sz w:val="20"/>
      <w:szCs w:val="20"/>
    </w:rPr>
  </w:style>
  <w:style w:type="character" w:styleId="Appelnotedebasdep">
    <w:name w:val="footnote reference"/>
    <w:basedOn w:val="Policepardfaut"/>
    <w:uiPriority w:val="99"/>
    <w:semiHidden/>
    <w:unhideWhenUsed/>
    <w:rsid w:val="00FD55BA"/>
    <w:rPr>
      <w:vertAlign w:val="superscript"/>
    </w:rPr>
  </w:style>
  <w:style w:type="paragraph" w:styleId="En-tte">
    <w:name w:val="header"/>
    <w:basedOn w:val="Normal"/>
    <w:link w:val="En-tteCar"/>
    <w:uiPriority w:val="99"/>
    <w:unhideWhenUsed/>
    <w:rsid w:val="007736B9"/>
    <w:pPr>
      <w:tabs>
        <w:tab w:val="center" w:pos="4536"/>
        <w:tab w:val="right" w:pos="9072"/>
      </w:tabs>
    </w:pPr>
  </w:style>
  <w:style w:type="character" w:customStyle="1" w:styleId="En-tteCar">
    <w:name w:val="En-tête Car"/>
    <w:basedOn w:val="Policepardfaut"/>
    <w:link w:val="En-tte"/>
    <w:uiPriority w:val="99"/>
    <w:rsid w:val="007736B9"/>
  </w:style>
  <w:style w:type="paragraph" w:styleId="Pieddepage">
    <w:name w:val="footer"/>
    <w:basedOn w:val="Normal"/>
    <w:link w:val="PieddepageCar"/>
    <w:uiPriority w:val="99"/>
    <w:unhideWhenUsed/>
    <w:rsid w:val="007736B9"/>
    <w:pPr>
      <w:tabs>
        <w:tab w:val="center" w:pos="4536"/>
        <w:tab w:val="right" w:pos="9072"/>
      </w:tabs>
    </w:pPr>
  </w:style>
  <w:style w:type="character" w:customStyle="1" w:styleId="PieddepageCar">
    <w:name w:val="Pied de page Car"/>
    <w:basedOn w:val="Policepardfaut"/>
    <w:link w:val="Pieddepage"/>
    <w:uiPriority w:val="99"/>
    <w:rsid w:val="007736B9"/>
  </w:style>
  <w:style w:type="character" w:customStyle="1" w:styleId="ParagraphedelisteCar1">
    <w:name w:val="Paragraphe de liste Car1"/>
    <w:aliases w:val="Lista1 Car1,목록 단 Car1"/>
    <w:uiPriority w:val="34"/>
    <w:qFormat/>
    <w:locked/>
    <w:rsid w:val="0036185E"/>
  </w:style>
  <w:style w:type="character" w:customStyle="1" w:styleId="Titre4Car">
    <w:name w:val="Titre 4 Car"/>
    <w:basedOn w:val="Policepardfaut"/>
    <w:link w:val="Titre4"/>
    <w:uiPriority w:val="9"/>
    <w:rsid w:val="00B56A4A"/>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B56A4A"/>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rsid w:val="00356ECB"/>
  </w:style>
  <w:style w:type="table" w:styleId="Grilledutableau">
    <w:name w:val="Table Grid"/>
    <w:basedOn w:val="TableauNormal"/>
    <w:uiPriority w:val="39"/>
    <w:rsid w:val="00356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35"/>
    <w:unhideWhenUsed/>
    <w:qFormat/>
    <w:rsid w:val="00DD0B9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000696729">
      <w:bodyDiv w:val="1"/>
      <w:marLeft w:val="0"/>
      <w:marRight w:val="0"/>
      <w:marTop w:val="0"/>
      <w:marBottom w:val="0"/>
      <w:divBdr>
        <w:top w:val="none" w:sz="0" w:space="0" w:color="auto"/>
        <w:left w:val="none" w:sz="0" w:space="0" w:color="auto"/>
        <w:bottom w:val="none" w:sz="0" w:space="0" w:color="auto"/>
        <w:right w:val="none" w:sz="0" w:space="0" w:color="auto"/>
      </w:divBdr>
    </w:div>
    <w:div w:id="1443300885">
      <w:bodyDiv w:val="1"/>
      <w:marLeft w:val="0"/>
      <w:marRight w:val="0"/>
      <w:marTop w:val="0"/>
      <w:marBottom w:val="0"/>
      <w:divBdr>
        <w:top w:val="none" w:sz="0" w:space="0" w:color="auto"/>
        <w:left w:val="none" w:sz="0" w:space="0" w:color="auto"/>
        <w:bottom w:val="none" w:sz="0" w:space="0" w:color="auto"/>
        <w:right w:val="none" w:sz="0" w:space="0" w:color="auto"/>
      </w:divBdr>
    </w:div>
    <w:div w:id="147968786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 w:id="1777211174">
      <w:bodyDiv w:val="1"/>
      <w:marLeft w:val="0"/>
      <w:marRight w:val="0"/>
      <w:marTop w:val="0"/>
      <w:marBottom w:val="0"/>
      <w:divBdr>
        <w:top w:val="none" w:sz="0" w:space="0" w:color="auto"/>
        <w:left w:val="none" w:sz="0" w:space="0" w:color="auto"/>
        <w:bottom w:val="none" w:sz="0" w:space="0" w:color="auto"/>
        <w:right w:val="none" w:sz="0" w:space="0" w:color="auto"/>
      </w:divBdr>
    </w:div>
    <w:div w:id="204088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3.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076C7-F634-457A-8C0D-225F0C3C0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3321</Words>
  <Characters>18271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EchoStar</Company>
  <LinksUpToDate>false</LinksUpToDate>
  <CharactersWithSpaces>21549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Thales</cp:lastModifiedBy>
  <cp:revision>8</cp:revision>
  <dcterms:created xsi:type="dcterms:W3CDTF">2021-09-03T17:18:00Z</dcterms:created>
  <dcterms:modified xsi:type="dcterms:W3CDTF">2021-09-06T16:34:00Z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CWM828584d075af4d92ab549d4e7a0a4e55">
    <vt:lpwstr>CWMr6fmMm9TrptPtsbrLF4hKX/sUmo0EAmhaUrVOJEnFrjvWI+zg+cTiijLjxM6WT+VQPWxJKhUbHSHgyPei+tSqQ==</vt:lpwstr>
  </property>
  <property fmtid="{D5CDD505-2E9C-101B-9397-08002B2CF9AE}" pid="4" name="CWMe60edc485c1742a199c9ca21213b45b5">
    <vt:lpwstr>CWM+f/nbddG75Q/laHfKS6Q2e2Fn7ZY7t2lpfoIwfg3b1t6EQFmL4l1IhLCMVnCNreXT1z+32MwmEFTK3bEKqwptg==</vt:lpwstr>
  </property>
  <property fmtid="{D5CDD505-2E9C-101B-9397-08002B2CF9AE}" pid="5" name="CWM6a1a4aef3ad8423e8712004de6afc41e">
    <vt:lpwstr>CWMswk+HM7mR5gi5EH0YWJbdgHOkpTMSXO7zbV/MQYy20XWwPjLvyOxyLFO1bB6J60al5f3Up0RsCbv36BqE9nR5g==</vt:lpwstr>
  </property>
  <property fmtid="{D5CDD505-2E9C-101B-9397-08002B2CF9AE}" pid="6" name="CWM749066fd198b4ad294d613aa58bf7ebe">
    <vt:lpwstr>CWM+Q50SGVwUCEdpyp8jBbxstc1eFggDHFbzsefly7O0iWI4xY76sfgLwmYj9raSYrG0h8yNmLSRnx8OANAxdcOkg==</vt:lpwstr>
  </property>
</Properties>
</file>